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108"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160"/>
        <w:gridCol w:w="4945"/>
        <w:gridCol w:w="6660"/>
      </w:tblGrid>
      <w:tr w:rsidR="008F0ABF" w:rsidRPr="00520684" w:rsidTr="007960E1">
        <w:trPr>
          <w:trHeight w:val="428"/>
          <w:tblHeader/>
        </w:trPr>
        <w:tc>
          <w:tcPr>
            <w:tcW w:w="810" w:type="dxa"/>
            <w:tcBorders>
              <w:top w:val="single" w:sz="4" w:space="0" w:color="auto"/>
              <w:left w:val="single" w:sz="4" w:space="0" w:color="auto"/>
              <w:bottom w:val="single" w:sz="4" w:space="0" w:color="auto"/>
              <w:right w:val="single" w:sz="4" w:space="0" w:color="auto"/>
            </w:tcBorders>
          </w:tcPr>
          <w:p w:rsidR="00641CD4" w:rsidRPr="00520684" w:rsidRDefault="00D603A5" w:rsidP="006A6A15">
            <w:pPr>
              <w:pStyle w:val="Header"/>
              <w:ind w:left="32" w:hanging="140"/>
              <w:jc w:val="both"/>
              <w:rPr>
                <w:b/>
                <w:sz w:val="22"/>
                <w:szCs w:val="22"/>
              </w:rPr>
            </w:pPr>
            <w:r w:rsidRPr="00520684">
              <w:rPr>
                <w:b/>
                <w:sz w:val="22"/>
                <w:szCs w:val="22"/>
              </w:rPr>
              <w:tab/>
            </w:r>
            <w:r w:rsidR="00641CD4" w:rsidRPr="00520684">
              <w:rPr>
                <w:b/>
                <w:sz w:val="22"/>
                <w:szCs w:val="22"/>
              </w:rPr>
              <w:t>Sl. No.</w:t>
            </w:r>
          </w:p>
        </w:tc>
        <w:tc>
          <w:tcPr>
            <w:tcW w:w="216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 xml:space="preserve">Clause/ </w:t>
            </w:r>
            <w:proofErr w:type="spellStart"/>
            <w:r w:rsidRPr="00520684">
              <w:rPr>
                <w:b/>
                <w:sz w:val="22"/>
                <w:szCs w:val="22"/>
              </w:rPr>
              <w:t>Drg</w:t>
            </w:r>
            <w:proofErr w:type="spellEnd"/>
            <w:r w:rsidRPr="00520684">
              <w:rPr>
                <w:b/>
                <w:sz w:val="22"/>
                <w:szCs w:val="22"/>
              </w:rPr>
              <w:t>. No.</w:t>
            </w:r>
          </w:p>
        </w:tc>
        <w:tc>
          <w:tcPr>
            <w:tcW w:w="4945"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Existing provision</w:t>
            </w:r>
          </w:p>
        </w:tc>
        <w:tc>
          <w:tcPr>
            <w:tcW w:w="666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Amended provision</w:t>
            </w:r>
          </w:p>
        </w:tc>
      </w:tr>
      <w:tr w:rsidR="005E2BCB" w:rsidRPr="00520684" w:rsidTr="00A20BFC">
        <w:trPr>
          <w:trHeight w:val="3047"/>
          <w:tblHeader/>
        </w:trPr>
        <w:tc>
          <w:tcPr>
            <w:tcW w:w="810" w:type="dxa"/>
            <w:tcBorders>
              <w:top w:val="single" w:sz="4" w:space="0" w:color="auto"/>
              <w:left w:val="single" w:sz="4" w:space="0" w:color="auto"/>
              <w:bottom w:val="single" w:sz="4" w:space="0" w:color="auto"/>
              <w:right w:val="single" w:sz="4" w:space="0" w:color="auto"/>
            </w:tcBorders>
          </w:tcPr>
          <w:p w:rsidR="005E2BCB" w:rsidRPr="005E2BCB" w:rsidRDefault="005E2BCB" w:rsidP="005E2BCB">
            <w:pPr>
              <w:jc w:val="both"/>
              <w:rPr>
                <w:sz w:val="22"/>
                <w:szCs w:val="22"/>
              </w:rPr>
            </w:pPr>
            <w:r w:rsidRPr="005E2BCB">
              <w:rPr>
                <w:sz w:val="22"/>
                <w:szCs w:val="22"/>
              </w:rPr>
              <w:t>01</w:t>
            </w:r>
          </w:p>
        </w:tc>
        <w:tc>
          <w:tcPr>
            <w:tcW w:w="2160" w:type="dxa"/>
            <w:tcBorders>
              <w:top w:val="single" w:sz="4" w:space="0" w:color="auto"/>
              <w:left w:val="single" w:sz="4" w:space="0" w:color="auto"/>
              <w:bottom w:val="single" w:sz="4" w:space="0" w:color="auto"/>
              <w:right w:val="single" w:sz="4" w:space="0" w:color="auto"/>
            </w:tcBorders>
          </w:tcPr>
          <w:p w:rsidR="005E2BCB" w:rsidRPr="005E2BCB" w:rsidRDefault="005E2BCB" w:rsidP="005E2BCB">
            <w:pPr>
              <w:jc w:val="both"/>
              <w:rPr>
                <w:sz w:val="22"/>
                <w:szCs w:val="22"/>
              </w:rPr>
            </w:pPr>
            <w:r>
              <w:rPr>
                <w:rFonts w:eastAsiaTheme="minorHAnsi"/>
                <w:sz w:val="22"/>
                <w:szCs w:val="22"/>
                <w:lang w:eastAsia="en-IN" w:bidi="hi-IN"/>
              </w:rPr>
              <w:t>Clause No. 9.</w:t>
            </w:r>
            <w:r w:rsidR="00B74C55">
              <w:rPr>
                <w:rFonts w:eastAsiaTheme="minorHAnsi"/>
                <w:sz w:val="22"/>
                <w:szCs w:val="22"/>
                <w:lang w:eastAsia="en-IN" w:bidi="hi-IN"/>
              </w:rPr>
              <w:t>1</w:t>
            </w:r>
            <w:r>
              <w:rPr>
                <w:rFonts w:eastAsiaTheme="minorHAnsi"/>
                <w:sz w:val="22"/>
                <w:szCs w:val="22"/>
                <w:lang w:eastAsia="en-IN" w:bidi="hi-IN"/>
              </w:rPr>
              <w:t xml:space="preserve"> of Section-Project, Rev. 00</w:t>
            </w:r>
          </w:p>
        </w:tc>
        <w:tc>
          <w:tcPr>
            <w:tcW w:w="4945" w:type="dxa"/>
            <w:tcBorders>
              <w:top w:val="single" w:sz="4" w:space="0" w:color="auto"/>
              <w:left w:val="single" w:sz="4" w:space="0" w:color="auto"/>
              <w:bottom w:val="single" w:sz="4" w:space="0" w:color="auto"/>
              <w:right w:val="single" w:sz="4" w:space="0" w:color="auto"/>
            </w:tcBorders>
          </w:tcPr>
          <w:p w:rsidR="005E2BCB" w:rsidRDefault="005E2BCB" w:rsidP="005E2BCB">
            <w:pPr>
              <w:jc w:val="both"/>
            </w:pPr>
            <w:r>
              <w:rPr>
                <w:sz w:val="22"/>
                <w:szCs w:val="22"/>
              </w:rPr>
              <w:t xml:space="preserve">Clause No. </w:t>
            </w:r>
            <w:r>
              <w:t>9.</w:t>
            </w:r>
            <w:r w:rsidR="00B74C55">
              <w:t>1</w:t>
            </w:r>
            <w:r>
              <w:t xml:space="preserve"> </w:t>
            </w:r>
          </w:p>
          <w:p w:rsidR="005E2BCB" w:rsidRPr="005E2BCB" w:rsidRDefault="00C63CBD" w:rsidP="005E2BCB">
            <w:pPr>
              <w:jc w:val="both"/>
              <w:rPr>
                <w:sz w:val="22"/>
                <w:szCs w:val="22"/>
              </w:rPr>
            </w:pPr>
            <w:r w:rsidRPr="005907E7">
              <w:t xml:space="preserve">Bushing of 800kV, 420kV and 52kV voltage level shall be </w:t>
            </w:r>
            <w:r w:rsidRPr="005907E7">
              <w:rPr>
                <w:rFonts w:eastAsia="Calibri"/>
                <w:color w:val="000000"/>
                <w:lang w:bidi="hi-IN"/>
              </w:rPr>
              <w:t>Oil filled condenser type with composite polymer insulator (housing) or RIP (Resin Impregnated paper) condenser type with composite polymer insulator (housing) or RIS (Resin Impregnated Synt</w:t>
            </w:r>
            <w:bookmarkStart w:id="0" w:name="_GoBack"/>
            <w:bookmarkEnd w:id="0"/>
            <w:r w:rsidRPr="005907E7">
              <w:rPr>
                <w:rFonts w:eastAsia="Calibri"/>
                <w:color w:val="000000"/>
                <w:lang w:bidi="hi-IN"/>
              </w:rPr>
              <w:t>hetic) condenser type with composite polymer insulator (housing).</w:t>
            </w:r>
          </w:p>
        </w:tc>
        <w:tc>
          <w:tcPr>
            <w:tcW w:w="6660" w:type="dxa"/>
            <w:tcBorders>
              <w:top w:val="single" w:sz="4" w:space="0" w:color="auto"/>
              <w:left w:val="single" w:sz="4" w:space="0" w:color="auto"/>
              <w:bottom w:val="single" w:sz="4" w:space="0" w:color="auto"/>
              <w:right w:val="single" w:sz="4" w:space="0" w:color="auto"/>
            </w:tcBorders>
          </w:tcPr>
          <w:p w:rsidR="00B246A9" w:rsidRPr="00D95DA5" w:rsidRDefault="00D95DA5" w:rsidP="00C63CBD">
            <w:pPr>
              <w:jc w:val="both"/>
              <w:rPr>
                <w:b/>
              </w:rPr>
            </w:pPr>
            <w:r w:rsidRPr="00D95DA5">
              <w:rPr>
                <w:b/>
                <w:sz w:val="22"/>
                <w:szCs w:val="22"/>
              </w:rPr>
              <w:t>Deleted.</w:t>
            </w:r>
          </w:p>
          <w:p w:rsidR="008F4C2C" w:rsidRPr="005E2BCB" w:rsidRDefault="008F4C2C" w:rsidP="00EE5A08">
            <w:pPr>
              <w:jc w:val="both"/>
              <w:rPr>
                <w:sz w:val="22"/>
                <w:szCs w:val="22"/>
              </w:rPr>
            </w:pPr>
            <w:r w:rsidRPr="00D95DA5">
              <w:rPr>
                <w:b/>
              </w:rPr>
              <w:t>Sl.No.1 of Amendment No-2.</w:t>
            </w:r>
            <w:r w:rsidR="00EE5A08">
              <w:rPr>
                <w:b/>
              </w:rPr>
              <w:t xml:space="preserve"> is superseded by this amendment</w:t>
            </w:r>
          </w:p>
        </w:tc>
      </w:tr>
      <w:tr w:rsidR="00D95DA5" w:rsidRPr="00520684" w:rsidTr="00A20BFC">
        <w:trPr>
          <w:trHeight w:val="3047"/>
          <w:tblHeader/>
        </w:trPr>
        <w:tc>
          <w:tcPr>
            <w:tcW w:w="810" w:type="dxa"/>
            <w:tcBorders>
              <w:top w:val="single" w:sz="4" w:space="0" w:color="auto"/>
              <w:left w:val="single" w:sz="4" w:space="0" w:color="auto"/>
              <w:bottom w:val="single" w:sz="4" w:space="0" w:color="auto"/>
              <w:right w:val="single" w:sz="4" w:space="0" w:color="auto"/>
            </w:tcBorders>
          </w:tcPr>
          <w:p w:rsidR="00D95DA5" w:rsidRPr="005E2BCB" w:rsidRDefault="00D95DA5" w:rsidP="005E2BCB">
            <w:pPr>
              <w:jc w:val="both"/>
              <w:rPr>
                <w:sz w:val="22"/>
                <w:szCs w:val="22"/>
              </w:rPr>
            </w:pPr>
            <w:r>
              <w:rPr>
                <w:sz w:val="22"/>
                <w:szCs w:val="22"/>
              </w:rPr>
              <w:t>02</w:t>
            </w:r>
          </w:p>
        </w:tc>
        <w:tc>
          <w:tcPr>
            <w:tcW w:w="2160" w:type="dxa"/>
            <w:tcBorders>
              <w:top w:val="single" w:sz="4" w:space="0" w:color="auto"/>
              <w:left w:val="single" w:sz="4" w:space="0" w:color="auto"/>
              <w:bottom w:val="single" w:sz="4" w:space="0" w:color="auto"/>
              <w:right w:val="single" w:sz="4" w:space="0" w:color="auto"/>
            </w:tcBorders>
          </w:tcPr>
          <w:p w:rsidR="00D95DA5" w:rsidRDefault="00847818" w:rsidP="005E2BCB">
            <w:pPr>
              <w:jc w:val="both"/>
              <w:rPr>
                <w:rFonts w:eastAsiaTheme="minorHAnsi"/>
                <w:sz w:val="22"/>
                <w:szCs w:val="22"/>
                <w:lang w:eastAsia="en-IN" w:bidi="hi-IN"/>
              </w:rPr>
            </w:pPr>
            <w:r>
              <w:rPr>
                <w:rFonts w:eastAsiaTheme="minorHAnsi"/>
                <w:sz w:val="22"/>
                <w:szCs w:val="22"/>
                <w:lang w:eastAsia="en-IN" w:bidi="hi-IN"/>
              </w:rPr>
              <w:t>Clause No. 2.2.1 (I)</w:t>
            </w:r>
            <w:r w:rsidR="00BF0D39">
              <w:rPr>
                <w:rFonts w:eastAsiaTheme="minorHAnsi"/>
                <w:sz w:val="22"/>
                <w:szCs w:val="22"/>
                <w:lang w:eastAsia="en-IN" w:bidi="hi-IN"/>
              </w:rPr>
              <w:t xml:space="preserve"> </w:t>
            </w:r>
            <w:r>
              <w:rPr>
                <w:rFonts w:eastAsiaTheme="minorHAnsi"/>
                <w:sz w:val="22"/>
                <w:szCs w:val="22"/>
                <w:lang w:eastAsia="en-IN" w:bidi="hi-IN"/>
              </w:rPr>
              <w:t>of Section-Project, Rev. 00</w:t>
            </w:r>
          </w:p>
          <w:p w:rsidR="00847818" w:rsidRPr="007E3A0C" w:rsidRDefault="00847818" w:rsidP="005E2BCB">
            <w:pPr>
              <w:jc w:val="both"/>
              <w:rPr>
                <w:rFonts w:eastAsiaTheme="minorHAnsi"/>
                <w:b/>
                <w:sz w:val="22"/>
                <w:szCs w:val="22"/>
                <w:lang w:eastAsia="en-IN" w:bidi="hi-IN"/>
              </w:rPr>
            </w:pPr>
            <w:r w:rsidRPr="007E3A0C">
              <w:rPr>
                <w:b/>
                <w:sz w:val="22"/>
                <w:szCs w:val="22"/>
              </w:rPr>
              <w:t>New clause added.</w:t>
            </w:r>
          </w:p>
        </w:tc>
        <w:tc>
          <w:tcPr>
            <w:tcW w:w="4945" w:type="dxa"/>
            <w:tcBorders>
              <w:top w:val="single" w:sz="4" w:space="0" w:color="auto"/>
              <w:left w:val="single" w:sz="4" w:space="0" w:color="auto"/>
              <w:bottom w:val="single" w:sz="4" w:space="0" w:color="auto"/>
              <w:right w:val="single" w:sz="4" w:space="0" w:color="auto"/>
            </w:tcBorders>
          </w:tcPr>
          <w:p w:rsidR="00D95DA5" w:rsidRDefault="00847818" w:rsidP="005E2BCB">
            <w:pPr>
              <w:jc w:val="both"/>
              <w:rPr>
                <w:b/>
                <w:bCs/>
                <w:u w:val="single"/>
              </w:rPr>
            </w:pPr>
            <w:r w:rsidRPr="00847818">
              <w:rPr>
                <w:b/>
                <w:bCs/>
              </w:rPr>
              <w:t xml:space="preserve">2.2.1 </w:t>
            </w:r>
            <w:r w:rsidRPr="005003D7">
              <w:rPr>
                <w:b/>
                <w:bCs/>
                <w:u w:val="single"/>
              </w:rPr>
              <w:t>765/400/220kV Navsari (New) (South Gujarat)</w:t>
            </w:r>
            <w:r>
              <w:rPr>
                <w:b/>
                <w:bCs/>
                <w:u w:val="single"/>
              </w:rPr>
              <w:t xml:space="preserve"> </w:t>
            </w:r>
            <w:r w:rsidRPr="005003D7">
              <w:rPr>
                <w:b/>
                <w:bCs/>
                <w:u w:val="single"/>
              </w:rPr>
              <w:t>GIS SS</w:t>
            </w:r>
            <w:r>
              <w:rPr>
                <w:b/>
                <w:bCs/>
                <w:u w:val="single"/>
              </w:rPr>
              <w:t>:</w:t>
            </w:r>
          </w:p>
          <w:p w:rsidR="00847818" w:rsidRDefault="00847818" w:rsidP="005E2BCB">
            <w:pPr>
              <w:jc w:val="both"/>
              <w:rPr>
                <w:b/>
                <w:bCs/>
              </w:rPr>
            </w:pPr>
            <w:r w:rsidRPr="005907E7">
              <w:rPr>
                <w:b/>
                <w:bCs/>
              </w:rPr>
              <w:t>7X500MVA, (765/√3)</w:t>
            </w:r>
            <w:proofErr w:type="gramStart"/>
            <w:r w:rsidRPr="005907E7">
              <w:rPr>
                <w:b/>
                <w:bCs/>
              </w:rPr>
              <w:t>/(</w:t>
            </w:r>
            <w:proofErr w:type="gramEnd"/>
            <w:r w:rsidRPr="005907E7">
              <w:rPr>
                <w:b/>
                <w:bCs/>
              </w:rPr>
              <w:t>400</w:t>
            </w:r>
            <w:r w:rsidRPr="00EF267D">
              <w:rPr>
                <w:b/>
                <w:bCs/>
              </w:rPr>
              <w:t>/√3)/33kV</w:t>
            </w:r>
            <w:r w:rsidRPr="005907E7">
              <w:rPr>
                <w:b/>
                <w:bCs/>
              </w:rPr>
              <w:t xml:space="preserve"> Auto transformer</w:t>
            </w:r>
            <w:r>
              <w:rPr>
                <w:b/>
                <w:bCs/>
              </w:rPr>
              <w:t>s</w:t>
            </w:r>
            <w:r w:rsidRPr="005907E7">
              <w:rPr>
                <w:b/>
                <w:bCs/>
              </w:rPr>
              <w:t xml:space="preserve"> (1-ph)</w:t>
            </w:r>
            <w:r>
              <w:rPr>
                <w:b/>
                <w:bCs/>
              </w:rPr>
              <w:t xml:space="preserve"> </w:t>
            </w:r>
            <w:r w:rsidRPr="005907E7">
              <w:rPr>
                <w:b/>
                <w:bCs/>
              </w:rPr>
              <w:t>under</w:t>
            </w:r>
            <w:r>
              <w:rPr>
                <w:b/>
                <w:bCs/>
              </w:rPr>
              <w:t>……………………..</w:t>
            </w:r>
          </w:p>
          <w:p w:rsidR="00847818" w:rsidRDefault="00847818" w:rsidP="005E2BCB">
            <w:pPr>
              <w:jc w:val="both"/>
              <w:rPr>
                <w:sz w:val="22"/>
                <w:szCs w:val="22"/>
              </w:rPr>
            </w:pPr>
            <w:r>
              <w:rPr>
                <w:sz w:val="22"/>
                <w:szCs w:val="22"/>
              </w:rPr>
              <w:t>…………………………………………………….</w:t>
            </w:r>
          </w:p>
          <w:p w:rsidR="00847818" w:rsidRDefault="00847818" w:rsidP="00CB1705">
            <w:pPr>
              <w:pStyle w:val="ListParagraph"/>
              <w:numPr>
                <w:ilvl w:val="0"/>
                <w:numId w:val="35"/>
              </w:numPr>
              <w:spacing w:after="0"/>
              <w:ind w:left="151" w:hanging="180"/>
              <w:jc w:val="both"/>
            </w:pPr>
            <w:r w:rsidRPr="005907E7">
              <w:t>(765/√3)</w:t>
            </w:r>
            <w:proofErr w:type="gramStart"/>
            <w:r w:rsidRPr="005907E7">
              <w:t>/(</w:t>
            </w:r>
            <w:proofErr w:type="gramEnd"/>
            <w:r w:rsidRPr="005907E7">
              <w:t>400/√3)/33</w:t>
            </w:r>
            <w:r>
              <w:t>kV</w:t>
            </w:r>
            <w:r w:rsidRPr="005907E7">
              <w:t>, 1-ph Autotransformers</w:t>
            </w:r>
            <w:r>
              <w:t>…..</w:t>
            </w:r>
          </w:p>
          <w:p w:rsidR="00847818" w:rsidRDefault="00847818" w:rsidP="00CB1705">
            <w:pPr>
              <w:pStyle w:val="ListParagraph"/>
              <w:spacing w:after="0"/>
              <w:ind w:left="151"/>
              <w:jc w:val="both"/>
            </w:pPr>
            <w:r>
              <w:t>…………………</w:t>
            </w:r>
            <w:proofErr w:type="gramStart"/>
            <w:r>
              <w:t>. ,</w:t>
            </w:r>
            <w:proofErr w:type="gramEnd"/>
            <w:r>
              <w:t xml:space="preserve"> insulating oil, etc.</w:t>
            </w:r>
          </w:p>
          <w:p w:rsidR="00CB1705" w:rsidRDefault="00CB1705" w:rsidP="00CB1705">
            <w:pPr>
              <w:pStyle w:val="ListParagraph"/>
              <w:numPr>
                <w:ilvl w:val="0"/>
                <w:numId w:val="36"/>
              </w:numPr>
              <w:ind w:left="511" w:hanging="360"/>
              <w:jc w:val="both"/>
            </w:pPr>
            <w:r>
              <w:t>…………………………………………………………..</w:t>
            </w:r>
          </w:p>
          <w:p w:rsidR="00CB1705" w:rsidRDefault="00CB1705" w:rsidP="00CB1705">
            <w:pPr>
              <w:pStyle w:val="ListParagraph"/>
              <w:ind w:left="511"/>
              <w:jc w:val="both"/>
            </w:pPr>
            <w:r>
              <w:t>………………………………………………………….</w:t>
            </w:r>
          </w:p>
          <w:p w:rsidR="00CB1705" w:rsidRDefault="00CB1705" w:rsidP="00CB1705">
            <w:pPr>
              <w:jc w:val="both"/>
              <w:rPr>
                <w:bCs/>
                <w:lang w:eastAsia="ar-SA"/>
              </w:rPr>
            </w:pPr>
            <w:r>
              <w:t xml:space="preserve"> iv) </w:t>
            </w:r>
            <w:r w:rsidRPr="0086247B">
              <w:t>(765/√3)</w:t>
            </w:r>
            <w:proofErr w:type="gramStart"/>
            <w:r w:rsidRPr="0086247B">
              <w:t>/(</w:t>
            </w:r>
            <w:proofErr w:type="gramEnd"/>
            <w:r w:rsidRPr="0086247B">
              <w:t>400/√3)/33kV</w:t>
            </w:r>
            <w:r w:rsidRPr="0086247B">
              <w:rPr>
                <w:bCs/>
                <w:lang w:eastAsia="ar-SA"/>
              </w:rPr>
              <w:t xml:space="preserve"> Autotransformer</w:t>
            </w:r>
            <w:r>
              <w:rPr>
                <w:bCs/>
                <w:lang w:eastAsia="ar-SA"/>
              </w:rPr>
              <w:t>…..</w:t>
            </w:r>
          </w:p>
          <w:p w:rsidR="00CB1705" w:rsidRDefault="00CB1705" w:rsidP="00CB1705">
            <w:pPr>
              <w:jc w:val="both"/>
            </w:pPr>
            <w:r>
              <w:lastRenderedPageBreak/>
              <w:t>………………………………………………….</w:t>
            </w:r>
          </w:p>
          <w:p w:rsidR="00CB1705" w:rsidRPr="00847818" w:rsidRDefault="00CB1705" w:rsidP="00CB1705">
            <w:pPr>
              <w:jc w:val="both"/>
            </w:pPr>
            <w:r w:rsidRPr="0086247B">
              <w:rPr>
                <w:iCs/>
              </w:rPr>
              <w:t xml:space="preserve">Further, LV side (33kV) of </w:t>
            </w:r>
            <w:r w:rsidRPr="0086247B">
              <w:t>(765/√3)</w:t>
            </w:r>
            <w:proofErr w:type="gramStart"/>
            <w:r w:rsidRPr="0086247B">
              <w:t>/(</w:t>
            </w:r>
            <w:proofErr w:type="gramEnd"/>
            <w:r w:rsidRPr="0086247B">
              <w:t>400/√3)/33kV</w:t>
            </w:r>
            <w:r w:rsidRPr="0086247B">
              <w:rPr>
                <w:iCs/>
              </w:rPr>
              <w:t xml:space="preserve"> Transformer shall have conventional AIS type termination.</w:t>
            </w:r>
          </w:p>
        </w:tc>
        <w:tc>
          <w:tcPr>
            <w:tcW w:w="6660" w:type="dxa"/>
            <w:tcBorders>
              <w:top w:val="single" w:sz="4" w:space="0" w:color="auto"/>
              <w:left w:val="single" w:sz="4" w:space="0" w:color="auto"/>
              <w:bottom w:val="single" w:sz="4" w:space="0" w:color="auto"/>
              <w:right w:val="single" w:sz="4" w:space="0" w:color="auto"/>
            </w:tcBorders>
          </w:tcPr>
          <w:p w:rsidR="00CB1705" w:rsidRDefault="00CB1705" w:rsidP="00CB1705">
            <w:pPr>
              <w:jc w:val="both"/>
              <w:rPr>
                <w:b/>
                <w:bCs/>
                <w:u w:val="single"/>
              </w:rPr>
            </w:pPr>
            <w:r w:rsidRPr="00847818">
              <w:rPr>
                <w:b/>
                <w:bCs/>
              </w:rPr>
              <w:lastRenderedPageBreak/>
              <w:t xml:space="preserve">2.2.1 </w:t>
            </w:r>
            <w:r w:rsidRPr="005003D7">
              <w:rPr>
                <w:b/>
                <w:bCs/>
                <w:u w:val="single"/>
              </w:rPr>
              <w:t>765/400/220kV Navsari (New) (South Gujarat)</w:t>
            </w:r>
            <w:r>
              <w:rPr>
                <w:b/>
                <w:bCs/>
                <w:u w:val="single"/>
              </w:rPr>
              <w:t xml:space="preserve"> </w:t>
            </w:r>
            <w:r w:rsidRPr="005003D7">
              <w:rPr>
                <w:b/>
                <w:bCs/>
                <w:u w:val="single"/>
              </w:rPr>
              <w:t>GIS SS</w:t>
            </w:r>
            <w:r>
              <w:rPr>
                <w:b/>
                <w:bCs/>
                <w:u w:val="single"/>
              </w:rPr>
              <w:t>:</w:t>
            </w:r>
          </w:p>
          <w:p w:rsidR="00CB1705" w:rsidRDefault="00CB1705" w:rsidP="00CB1705">
            <w:pPr>
              <w:jc w:val="both"/>
              <w:rPr>
                <w:b/>
                <w:bCs/>
              </w:rPr>
            </w:pPr>
            <w:r w:rsidRPr="005907E7">
              <w:rPr>
                <w:b/>
                <w:bCs/>
              </w:rPr>
              <w:t>7X500MVA, (765/√3)</w:t>
            </w:r>
            <w:proofErr w:type="gramStart"/>
            <w:r w:rsidRPr="005907E7">
              <w:rPr>
                <w:b/>
                <w:bCs/>
              </w:rPr>
              <w:t>/(</w:t>
            </w:r>
            <w:proofErr w:type="gramEnd"/>
            <w:r w:rsidRPr="005907E7">
              <w:rPr>
                <w:b/>
                <w:bCs/>
              </w:rPr>
              <w:t>400</w:t>
            </w:r>
            <w:r w:rsidRPr="00EF267D">
              <w:rPr>
                <w:b/>
                <w:bCs/>
              </w:rPr>
              <w:t>/√3)/33kV</w:t>
            </w:r>
            <w:r w:rsidRPr="005907E7">
              <w:rPr>
                <w:b/>
                <w:bCs/>
              </w:rPr>
              <w:t xml:space="preserve"> Auto transformer</w:t>
            </w:r>
            <w:r>
              <w:rPr>
                <w:b/>
                <w:bCs/>
              </w:rPr>
              <w:t>s</w:t>
            </w:r>
            <w:r w:rsidRPr="005907E7">
              <w:rPr>
                <w:b/>
                <w:bCs/>
              </w:rPr>
              <w:t xml:space="preserve"> (1-ph)</w:t>
            </w:r>
            <w:r>
              <w:rPr>
                <w:b/>
                <w:bCs/>
              </w:rPr>
              <w:t xml:space="preserve"> </w:t>
            </w:r>
            <w:r w:rsidRPr="005907E7">
              <w:rPr>
                <w:b/>
                <w:bCs/>
              </w:rPr>
              <w:t>under</w:t>
            </w:r>
            <w:r>
              <w:rPr>
                <w:b/>
                <w:bCs/>
              </w:rPr>
              <w:t>……………………..</w:t>
            </w:r>
          </w:p>
          <w:p w:rsidR="00CB1705" w:rsidRDefault="00CB1705" w:rsidP="00CB1705">
            <w:pPr>
              <w:jc w:val="both"/>
              <w:rPr>
                <w:sz w:val="22"/>
                <w:szCs w:val="22"/>
              </w:rPr>
            </w:pPr>
            <w:r>
              <w:rPr>
                <w:sz w:val="22"/>
                <w:szCs w:val="22"/>
              </w:rPr>
              <w:t>…………………………………………………….</w:t>
            </w:r>
          </w:p>
          <w:p w:rsidR="00CB1705" w:rsidRDefault="00CB1705" w:rsidP="00D87F82">
            <w:pPr>
              <w:pStyle w:val="ListParagraph"/>
              <w:numPr>
                <w:ilvl w:val="0"/>
                <w:numId w:val="42"/>
              </w:numPr>
              <w:spacing w:after="0"/>
              <w:jc w:val="both"/>
            </w:pPr>
            <w:r w:rsidRPr="005907E7">
              <w:t>(765/√3)</w:t>
            </w:r>
            <w:proofErr w:type="gramStart"/>
            <w:r w:rsidRPr="005907E7">
              <w:t>/(</w:t>
            </w:r>
            <w:proofErr w:type="gramEnd"/>
            <w:r w:rsidRPr="005907E7">
              <w:t>400/√3)/33</w:t>
            </w:r>
            <w:r>
              <w:t>kV</w:t>
            </w:r>
            <w:r w:rsidRPr="005907E7">
              <w:t>, 1-ph Autotransformers</w:t>
            </w:r>
            <w:r>
              <w:t>…..</w:t>
            </w:r>
          </w:p>
          <w:p w:rsidR="00CB1705" w:rsidRDefault="00CB1705" w:rsidP="00CB1705">
            <w:pPr>
              <w:pStyle w:val="ListParagraph"/>
              <w:spacing w:after="0"/>
              <w:ind w:left="151"/>
              <w:jc w:val="both"/>
            </w:pPr>
            <w:r>
              <w:t>…………………</w:t>
            </w:r>
            <w:proofErr w:type="gramStart"/>
            <w:r>
              <w:t>. ,</w:t>
            </w:r>
            <w:proofErr w:type="gramEnd"/>
            <w:r>
              <w:t xml:space="preserve"> insulating oil, etc.</w:t>
            </w:r>
          </w:p>
          <w:p w:rsidR="00CB1705" w:rsidRDefault="00CB1705" w:rsidP="007E3A0C">
            <w:pPr>
              <w:pStyle w:val="ListParagraph"/>
              <w:numPr>
                <w:ilvl w:val="0"/>
                <w:numId w:val="43"/>
              </w:numPr>
              <w:ind w:left="614" w:hanging="90"/>
              <w:jc w:val="both"/>
            </w:pPr>
            <w:r>
              <w:t>…………………………………………………………..</w:t>
            </w:r>
          </w:p>
          <w:p w:rsidR="00CB1705" w:rsidRDefault="00CB1705" w:rsidP="00CB1705">
            <w:pPr>
              <w:pStyle w:val="ListParagraph"/>
              <w:ind w:left="511"/>
              <w:jc w:val="both"/>
            </w:pPr>
            <w:r>
              <w:t>………………………………………………………….</w:t>
            </w:r>
          </w:p>
          <w:p w:rsidR="00CB1705" w:rsidRDefault="00CB1705" w:rsidP="00CB1705">
            <w:pPr>
              <w:jc w:val="both"/>
              <w:rPr>
                <w:bCs/>
                <w:lang w:eastAsia="ar-SA"/>
              </w:rPr>
            </w:pPr>
            <w:r>
              <w:t xml:space="preserve"> </w:t>
            </w:r>
            <w:r w:rsidR="007E3A0C">
              <w:t xml:space="preserve">       </w:t>
            </w:r>
            <w:r>
              <w:t xml:space="preserve">iv) </w:t>
            </w:r>
            <w:r w:rsidRPr="0086247B">
              <w:t>(765/√3)</w:t>
            </w:r>
            <w:proofErr w:type="gramStart"/>
            <w:r w:rsidRPr="0086247B">
              <w:t>/(</w:t>
            </w:r>
            <w:proofErr w:type="gramEnd"/>
            <w:r w:rsidRPr="0086247B">
              <w:t>400/√3)/33kV</w:t>
            </w:r>
            <w:r w:rsidRPr="0086247B">
              <w:rPr>
                <w:bCs/>
                <w:lang w:eastAsia="ar-SA"/>
              </w:rPr>
              <w:t xml:space="preserve"> Autotransformer</w:t>
            </w:r>
            <w:r>
              <w:rPr>
                <w:bCs/>
                <w:lang w:eastAsia="ar-SA"/>
              </w:rPr>
              <w:t>…..</w:t>
            </w:r>
          </w:p>
          <w:p w:rsidR="00CB1705" w:rsidRDefault="00CB1705" w:rsidP="00CB1705">
            <w:pPr>
              <w:jc w:val="both"/>
            </w:pPr>
            <w:r>
              <w:t>………………………………………………….</w:t>
            </w:r>
          </w:p>
          <w:p w:rsidR="00D95DA5" w:rsidRDefault="00CB1705" w:rsidP="00CB1705">
            <w:pPr>
              <w:jc w:val="both"/>
              <w:rPr>
                <w:iCs/>
              </w:rPr>
            </w:pPr>
            <w:r w:rsidRPr="0086247B">
              <w:rPr>
                <w:iCs/>
              </w:rPr>
              <w:lastRenderedPageBreak/>
              <w:t xml:space="preserve">Further, LV side (33kV) of </w:t>
            </w:r>
            <w:r w:rsidRPr="0086247B">
              <w:t>(765/√3)</w:t>
            </w:r>
            <w:proofErr w:type="gramStart"/>
            <w:r w:rsidRPr="0086247B">
              <w:t>/(</w:t>
            </w:r>
            <w:proofErr w:type="gramEnd"/>
            <w:r w:rsidRPr="0086247B">
              <w:t>400/√3)/33kV</w:t>
            </w:r>
            <w:r w:rsidRPr="0086247B">
              <w:rPr>
                <w:iCs/>
              </w:rPr>
              <w:t xml:space="preserve"> Transformer shall have conventional AIS type termination.</w:t>
            </w:r>
          </w:p>
          <w:p w:rsidR="00CB1705" w:rsidRPr="00C63CBD" w:rsidRDefault="00CB1705" w:rsidP="00CB1705">
            <w:pPr>
              <w:jc w:val="both"/>
              <w:rPr>
                <w:rFonts w:ascii="Garamond" w:hAnsi="Garamond" w:cs="Calibri"/>
                <w:b/>
                <w:szCs w:val="22"/>
              </w:rPr>
            </w:pPr>
            <w:r>
              <w:rPr>
                <w:b/>
                <w:sz w:val="22"/>
                <w:szCs w:val="22"/>
              </w:rPr>
              <w:t xml:space="preserve">v) </w:t>
            </w:r>
            <w:r w:rsidRPr="00C63CBD">
              <w:rPr>
                <w:b/>
              </w:rPr>
              <w:t xml:space="preserve"> 800kV Bushing shall be </w:t>
            </w:r>
            <w:r w:rsidRPr="00C63CBD">
              <w:rPr>
                <w:rFonts w:ascii="Garamond" w:hAnsi="Garamond" w:cs="Calibri"/>
                <w:b/>
                <w:szCs w:val="22"/>
              </w:rPr>
              <w:t>suitable for GIS SF6/Oil Interface, as per IEC-62271-211.</w:t>
            </w:r>
          </w:p>
          <w:p w:rsidR="00CB1705" w:rsidRPr="00C63CBD" w:rsidRDefault="00CB1705" w:rsidP="00CB1705">
            <w:pPr>
              <w:jc w:val="both"/>
              <w:rPr>
                <w:b/>
              </w:rPr>
            </w:pPr>
            <w:r w:rsidRPr="00C63CBD">
              <w:rPr>
                <w:b/>
              </w:rPr>
              <w:t xml:space="preserve">420kV Bushing shall be </w:t>
            </w:r>
            <w:r w:rsidRPr="00C63CBD">
              <w:rPr>
                <w:rFonts w:ascii="Garamond" w:hAnsi="Garamond" w:cs="Calibri"/>
                <w:b/>
                <w:szCs w:val="22"/>
              </w:rPr>
              <w:t>suitable for GIS SF6/Oil Interface, as per IEC-62271-211</w:t>
            </w:r>
            <w:r w:rsidRPr="00C63CBD">
              <w:rPr>
                <w:b/>
              </w:rPr>
              <w:t>.</w:t>
            </w:r>
          </w:p>
          <w:p w:rsidR="00CB1705" w:rsidRPr="00D95DA5" w:rsidRDefault="00CB1705" w:rsidP="00CB1705">
            <w:pPr>
              <w:jc w:val="both"/>
              <w:rPr>
                <w:b/>
                <w:sz w:val="22"/>
                <w:szCs w:val="22"/>
              </w:rPr>
            </w:pPr>
            <w:r w:rsidRPr="00C63CBD">
              <w:rPr>
                <w:b/>
              </w:rPr>
              <w:t>52kV Bushing shall be RIP (Resin Impregnated paper) condenser type with composite polymer insulator (housing) or RIS (Resin Impregnated Synthetic) condenser type with composite polymer insulator (housing).</w:t>
            </w:r>
          </w:p>
        </w:tc>
      </w:tr>
      <w:tr w:rsidR="00CB1705" w:rsidRPr="00520684" w:rsidTr="007E3A0C">
        <w:trPr>
          <w:trHeight w:val="2059"/>
          <w:tblHeader/>
        </w:trPr>
        <w:tc>
          <w:tcPr>
            <w:tcW w:w="810" w:type="dxa"/>
            <w:tcBorders>
              <w:top w:val="single" w:sz="4" w:space="0" w:color="auto"/>
              <w:left w:val="single" w:sz="4" w:space="0" w:color="auto"/>
              <w:bottom w:val="single" w:sz="4" w:space="0" w:color="auto"/>
              <w:right w:val="single" w:sz="4" w:space="0" w:color="auto"/>
            </w:tcBorders>
          </w:tcPr>
          <w:p w:rsidR="00CB1705" w:rsidRDefault="00CB1705" w:rsidP="00CB1705">
            <w:pPr>
              <w:jc w:val="both"/>
              <w:rPr>
                <w:sz w:val="22"/>
                <w:szCs w:val="22"/>
              </w:rPr>
            </w:pPr>
            <w:r>
              <w:rPr>
                <w:sz w:val="22"/>
                <w:szCs w:val="22"/>
              </w:rPr>
              <w:lastRenderedPageBreak/>
              <w:t>03</w:t>
            </w:r>
          </w:p>
        </w:tc>
        <w:tc>
          <w:tcPr>
            <w:tcW w:w="2160" w:type="dxa"/>
            <w:tcBorders>
              <w:top w:val="single" w:sz="4" w:space="0" w:color="auto"/>
              <w:left w:val="single" w:sz="4" w:space="0" w:color="auto"/>
              <w:bottom w:val="single" w:sz="4" w:space="0" w:color="auto"/>
              <w:right w:val="single" w:sz="4" w:space="0" w:color="auto"/>
            </w:tcBorders>
          </w:tcPr>
          <w:p w:rsidR="00CB1705" w:rsidRDefault="00CB1705" w:rsidP="00CB1705">
            <w:pPr>
              <w:jc w:val="both"/>
              <w:rPr>
                <w:rFonts w:eastAsiaTheme="minorHAnsi"/>
                <w:sz w:val="22"/>
                <w:szCs w:val="22"/>
                <w:lang w:eastAsia="en-IN" w:bidi="hi-IN"/>
              </w:rPr>
            </w:pPr>
            <w:r>
              <w:rPr>
                <w:rFonts w:eastAsiaTheme="minorHAnsi"/>
                <w:sz w:val="22"/>
                <w:szCs w:val="22"/>
                <w:lang w:eastAsia="en-IN" w:bidi="hi-IN"/>
              </w:rPr>
              <w:t>Clause No. 2.2.2 of Section-Project, Rev. 00</w:t>
            </w:r>
          </w:p>
          <w:p w:rsidR="00CB1705" w:rsidRPr="007E3A0C" w:rsidRDefault="00CB1705" w:rsidP="00CB1705">
            <w:pPr>
              <w:jc w:val="both"/>
              <w:rPr>
                <w:rFonts w:eastAsiaTheme="minorHAnsi"/>
                <w:b/>
                <w:sz w:val="22"/>
                <w:szCs w:val="22"/>
                <w:lang w:eastAsia="en-IN" w:bidi="hi-IN"/>
              </w:rPr>
            </w:pPr>
            <w:r w:rsidRPr="007E3A0C">
              <w:rPr>
                <w:b/>
                <w:sz w:val="22"/>
                <w:szCs w:val="22"/>
              </w:rPr>
              <w:t>New clause added.</w:t>
            </w:r>
          </w:p>
        </w:tc>
        <w:tc>
          <w:tcPr>
            <w:tcW w:w="4945" w:type="dxa"/>
            <w:tcBorders>
              <w:top w:val="single" w:sz="4" w:space="0" w:color="auto"/>
              <w:left w:val="single" w:sz="4" w:space="0" w:color="auto"/>
              <w:bottom w:val="single" w:sz="4" w:space="0" w:color="auto"/>
              <w:right w:val="single" w:sz="4" w:space="0" w:color="auto"/>
            </w:tcBorders>
          </w:tcPr>
          <w:p w:rsidR="00CB1705" w:rsidRPr="00BF0D39" w:rsidRDefault="00BF0D39" w:rsidP="00BF0D39">
            <w:pPr>
              <w:jc w:val="both"/>
              <w:rPr>
                <w:b/>
                <w:bCs/>
                <w:u w:val="single"/>
              </w:rPr>
            </w:pPr>
            <w:r w:rsidRPr="00BF0D39">
              <w:rPr>
                <w:b/>
                <w:bCs/>
              </w:rPr>
              <w:t>2.2.2</w:t>
            </w:r>
            <w:r>
              <w:rPr>
                <w:b/>
                <w:bCs/>
                <w:u w:val="single"/>
              </w:rPr>
              <w:t xml:space="preserve"> </w:t>
            </w:r>
            <w:r w:rsidR="00CB1705" w:rsidRPr="00BF0D39">
              <w:rPr>
                <w:b/>
                <w:bCs/>
                <w:u w:val="single"/>
              </w:rPr>
              <w:t xml:space="preserve">765/400/220kV </w:t>
            </w:r>
            <w:proofErr w:type="spellStart"/>
            <w:r w:rsidR="00CB1705" w:rsidRPr="00BF0D39">
              <w:rPr>
                <w:b/>
                <w:bCs/>
                <w:u w:val="single"/>
              </w:rPr>
              <w:t>Padghe</w:t>
            </w:r>
            <w:proofErr w:type="spellEnd"/>
            <w:r w:rsidR="00CB1705" w:rsidRPr="00BF0D39">
              <w:rPr>
                <w:b/>
                <w:bCs/>
                <w:u w:val="single"/>
              </w:rPr>
              <w:t xml:space="preserve"> GIS SS:</w:t>
            </w:r>
          </w:p>
          <w:p w:rsidR="00CB1705" w:rsidRPr="00BF0D39" w:rsidRDefault="00CB1705" w:rsidP="00CB1705">
            <w:pPr>
              <w:spacing w:after="0"/>
              <w:ind w:left="360"/>
              <w:jc w:val="both"/>
              <w:rPr>
                <w:bCs/>
              </w:rPr>
            </w:pPr>
            <w:r w:rsidRPr="00BF0D39">
              <w:rPr>
                <w:bCs/>
              </w:rPr>
              <w:t>3X500MVA, (765/√3)</w:t>
            </w:r>
            <w:proofErr w:type="gramStart"/>
            <w:r w:rsidRPr="00BF0D39">
              <w:rPr>
                <w:bCs/>
              </w:rPr>
              <w:t>/(</w:t>
            </w:r>
            <w:proofErr w:type="gramEnd"/>
            <w:r w:rsidRPr="00BF0D39">
              <w:rPr>
                <w:bCs/>
              </w:rPr>
              <w:t>400/√3/33)kV Auto transformer (1-ph) under…………………</w:t>
            </w:r>
          </w:p>
          <w:p w:rsidR="00CB1705" w:rsidRPr="00BF0D39" w:rsidRDefault="00CB1705" w:rsidP="00CB1705">
            <w:pPr>
              <w:spacing w:after="0"/>
              <w:ind w:left="360"/>
              <w:jc w:val="both"/>
              <w:rPr>
                <w:bCs/>
              </w:rPr>
            </w:pPr>
            <w:r w:rsidRPr="00BF0D39">
              <w:rPr>
                <w:bCs/>
              </w:rPr>
              <w:t>………………………………………..</w:t>
            </w:r>
          </w:p>
          <w:p w:rsidR="00CB1705" w:rsidRPr="00BF0D39" w:rsidRDefault="00CB1705" w:rsidP="00CB1705">
            <w:pPr>
              <w:pStyle w:val="ListParagraph"/>
              <w:numPr>
                <w:ilvl w:val="0"/>
                <w:numId w:val="37"/>
              </w:numPr>
              <w:jc w:val="both"/>
              <w:rPr>
                <w:bCs/>
              </w:rPr>
            </w:pPr>
            <w:r w:rsidRPr="00BF0D39">
              <w:rPr>
                <w:bCs/>
              </w:rPr>
              <w:t>…………………………………</w:t>
            </w:r>
          </w:p>
          <w:p w:rsidR="00CB1705" w:rsidRPr="00BF0D39" w:rsidRDefault="00CB1705" w:rsidP="00CB1705">
            <w:pPr>
              <w:pStyle w:val="ListParagraph"/>
              <w:jc w:val="both"/>
              <w:rPr>
                <w:bCs/>
              </w:rPr>
            </w:pPr>
            <w:r w:rsidRPr="00BF0D39">
              <w:rPr>
                <w:bCs/>
              </w:rPr>
              <w:t>…………………………………</w:t>
            </w:r>
          </w:p>
          <w:p w:rsidR="00CB1705" w:rsidRPr="00BF0D39" w:rsidRDefault="00CB1705" w:rsidP="00CB1705">
            <w:pPr>
              <w:spacing w:after="0"/>
              <w:jc w:val="both"/>
            </w:pPr>
            <w:r w:rsidRPr="00BF0D39">
              <w:rPr>
                <w:bCs/>
              </w:rPr>
              <w:t xml:space="preserve">      f. </w:t>
            </w:r>
            <w:r w:rsidRPr="00BF0D39">
              <w:t xml:space="preserve"> </w:t>
            </w:r>
            <w:r w:rsidRPr="00911964">
              <w:rPr>
                <w:b/>
              </w:rPr>
              <w:t>Mandatory spares</w:t>
            </w:r>
            <w:r w:rsidRPr="00BF0D39">
              <w:t xml:space="preserve"> (as per bid price     </w:t>
            </w:r>
            <w:r w:rsidR="00BF0D39" w:rsidRPr="00BF0D39">
              <w:t xml:space="preserve">   </w:t>
            </w:r>
            <w:r w:rsidRPr="00BF0D39">
              <w:t>schedule</w:t>
            </w:r>
            <w:proofErr w:type="gramStart"/>
            <w:r w:rsidRPr="00BF0D39">
              <w:t>):…</w:t>
            </w:r>
            <w:proofErr w:type="gramEnd"/>
            <w:r w:rsidRPr="00BF0D39">
              <w:t>……………………………………</w:t>
            </w:r>
          </w:p>
          <w:p w:rsidR="00CB1705" w:rsidRPr="00CB1705" w:rsidRDefault="00CB1705" w:rsidP="00CB1705">
            <w:pPr>
              <w:jc w:val="both"/>
              <w:rPr>
                <w:b/>
                <w:bCs/>
              </w:rPr>
            </w:pPr>
            <w:r w:rsidRPr="00BF0D39">
              <w:t>testing</w:t>
            </w:r>
            <w:r w:rsidRPr="00BF0D39">
              <w:rPr>
                <w:spacing w:val="-4"/>
              </w:rPr>
              <w:t xml:space="preserve"> </w:t>
            </w:r>
            <w:r w:rsidRPr="00BF0D39">
              <w:t>at</w:t>
            </w:r>
            <w:r w:rsidRPr="00BF0D39">
              <w:rPr>
                <w:spacing w:val="1"/>
              </w:rPr>
              <w:t xml:space="preserve"> </w:t>
            </w:r>
            <w:r w:rsidRPr="00BF0D39">
              <w:t>site.</w:t>
            </w:r>
          </w:p>
        </w:tc>
        <w:tc>
          <w:tcPr>
            <w:tcW w:w="6660" w:type="dxa"/>
            <w:tcBorders>
              <w:top w:val="single" w:sz="4" w:space="0" w:color="auto"/>
              <w:left w:val="single" w:sz="4" w:space="0" w:color="auto"/>
              <w:bottom w:val="single" w:sz="4" w:space="0" w:color="auto"/>
              <w:right w:val="single" w:sz="4" w:space="0" w:color="auto"/>
            </w:tcBorders>
          </w:tcPr>
          <w:p w:rsidR="00BF0D39" w:rsidRPr="00BF0D39" w:rsidRDefault="00BF0D39" w:rsidP="00BF0D39">
            <w:pPr>
              <w:jc w:val="both"/>
              <w:rPr>
                <w:b/>
                <w:bCs/>
                <w:u w:val="single"/>
              </w:rPr>
            </w:pPr>
            <w:r w:rsidRPr="00BF0D39">
              <w:rPr>
                <w:b/>
                <w:bCs/>
              </w:rPr>
              <w:t>2.2.</w:t>
            </w:r>
            <w:r>
              <w:rPr>
                <w:b/>
                <w:bCs/>
              </w:rPr>
              <w:t>2</w:t>
            </w:r>
            <w:r w:rsidRPr="00847818">
              <w:rPr>
                <w:b/>
                <w:bCs/>
              </w:rPr>
              <w:t xml:space="preserve"> </w:t>
            </w:r>
            <w:r>
              <w:rPr>
                <w:b/>
                <w:bCs/>
              </w:rPr>
              <w:t xml:space="preserve"> </w:t>
            </w:r>
            <w:r w:rsidRPr="00BF0D39">
              <w:rPr>
                <w:b/>
                <w:bCs/>
                <w:u w:val="single"/>
              </w:rPr>
              <w:t xml:space="preserve">765/400/220kV </w:t>
            </w:r>
            <w:proofErr w:type="spellStart"/>
            <w:r w:rsidRPr="00BF0D39">
              <w:rPr>
                <w:b/>
                <w:bCs/>
                <w:u w:val="single"/>
              </w:rPr>
              <w:t>Padghe</w:t>
            </w:r>
            <w:proofErr w:type="spellEnd"/>
            <w:r w:rsidRPr="00BF0D39">
              <w:rPr>
                <w:b/>
                <w:bCs/>
                <w:u w:val="single"/>
              </w:rPr>
              <w:t xml:space="preserve"> GIS SS:</w:t>
            </w:r>
          </w:p>
          <w:p w:rsidR="00BF0D39" w:rsidRPr="00BF0D39" w:rsidRDefault="00BF0D39" w:rsidP="00BF0D39">
            <w:pPr>
              <w:spacing w:after="0"/>
              <w:ind w:left="360"/>
              <w:jc w:val="both"/>
              <w:rPr>
                <w:bCs/>
              </w:rPr>
            </w:pPr>
            <w:r w:rsidRPr="00BF0D39">
              <w:rPr>
                <w:bCs/>
              </w:rPr>
              <w:t>3X500MVA, (765/√3)</w:t>
            </w:r>
            <w:proofErr w:type="gramStart"/>
            <w:r w:rsidRPr="00BF0D39">
              <w:rPr>
                <w:bCs/>
              </w:rPr>
              <w:t>/(</w:t>
            </w:r>
            <w:proofErr w:type="gramEnd"/>
            <w:r w:rsidRPr="00BF0D39">
              <w:rPr>
                <w:bCs/>
              </w:rPr>
              <w:t>400/√3/33)kV Auto transformer (1-ph) under…………………</w:t>
            </w:r>
          </w:p>
          <w:p w:rsidR="00BF0D39" w:rsidRPr="00BF0D39" w:rsidRDefault="00BF0D39" w:rsidP="00BF0D39">
            <w:pPr>
              <w:spacing w:after="0"/>
              <w:ind w:left="360"/>
              <w:jc w:val="both"/>
              <w:rPr>
                <w:bCs/>
              </w:rPr>
            </w:pPr>
            <w:r w:rsidRPr="00BF0D39">
              <w:rPr>
                <w:bCs/>
              </w:rPr>
              <w:t>………………………………………..</w:t>
            </w:r>
          </w:p>
          <w:p w:rsidR="00BF0D39" w:rsidRPr="00BF0D39" w:rsidRDefault="00BF0D39" w:rsidP="00BF0D39">
            <w:pPr>
              <w:pStyle w:val="ListParagraph"/>
              <w:numPr>
                <w:ilvl w:val="0"/>
                <w:numId w:val="38"/>
              </w:numPr>
              <w:jc w:val="both"/>
              <w:rPr>
                <w:bCs/>
              </w:rPr>
            </w:pPr>
            <w:r w:rsidRPr="00BF0D39">
              <w:rPr>
                <w:bCs/>
              </w:rPr>
              <w:t>…………………………………</w:t>
            </w:r>
          </w:p>
          <w:p w:rsidR="00BF0D39" w:rsidRPr="00BF0D39" w:rsidRDefault="00BF0D39" w:rsidP="00BF0D39">
            <w:pPr>
              <w:pStyle w:val="ListParagraph"/>
              <w:jc w:val="both"/>
              <w:rPr>
                <w:bCs/>
              </w:rPr>
            </w:pPr>
            <w:r w:rsidRPr="00BF0D39">
              <w:rPr>
                <w:bCs/>
              </w:rPr>
              <w:t>…………………………………</w:t>
            </w:r>
          </w:p>
          <w:p w:rsidR="007E3A0C" w:rsidRDefault="00BF0D39" w:rsidP="007E3A0C">
            <w:pPr>
              <w:spacing w:after="0"/>
              <w:jc w:val="both"/>
            </w:pPr>
            <w:r w:rsidRPr="00BF0D39">
              <w:rPr>
                <w:bCs/>
              </w:rPr>
              <w:t xml:space="preserve">      f. </w:t>
            </w:r>
            <w:r w:rsidRPr="00BF0D39">
              <w:t xml:space="preserve"> </w:t>
            </w:r>
            <w:r w:rsidRPr="00911964">
              <w:rPr>
                <w:b/>
              </w:rPr>
              <w:t>Mandatory spares</w:t>
            </w:r>
            <w:r w:rsidRPr="00BF0D39">
              <w:t xml:space="preserve"> (as per bid price        </w:t>
            </w:r>
            <w:r w:rsidR="007E3A0C">
              <w:t xml:space="preserve">   </w:t>
            </w:r>
          </w:p>
          <w:p w:rsidR="00CB1705" w:rsidRDefault="007E3A0C" w:rsidP="007E3A0C">
            <w:pPr>
              <w:spacing w:after="0"/>
              <w:jc w:val="both"/>
            </w:pPr>
            <w:r>
              <w:t xml:space="preserve">   </w:t>
            </w:r>
            <w:r w:rsidR="00BF0D39" w:rsidRPr="00BF0D39">
              <w:t>schedule</w:t>
            </w:r>
            <w:proofErr w:type="gramStart"/>
            <w:r w:rsidR="00BF0D39" w:rsidRPr="00BF0D39">
              <w:t>):…</w:t>
            </w:r>
            <w:proofErr w:type="gramEnd"/>
            <w:r w:rsidR="00BF0D39" w:rsidRPr="00BF0D39">
              <w:t>………</w:t>
            </w:r>
            <w:r w:rsidRPr="00BF0D39">
              <w:t xml:space="preserve"> </w:t>
            </w:r>
            <w:r w:rsidR="00BF0D39" w:rsidRPr="00BF0D39">
              <w:t>……</w:t>
            </w:r>
            <w:r w:rsidR="007F2201">
              <w:t>……………</w:t>
            </w:r>
            <w:r w:rsidR="00BF0D39" w:rsidRPr="00BF0D39">
              <w:t>testing</w:t>
            </w:r>
            <w:r>
              <w:t xml:space="preserve"> </w:t>
            </w:r>
            <w:r w:rsidR="00BF0D39" w:rsidRPr="00BF0D39">
              <w:t>at</w:t>
            </w:r>
            <w:r w:rsidR="00BF0D39" w:rsidRPr="00BF0D39">
              <w:rPr>
                <w:spacing w:val="1"/>
              </w:rPr>
              <w:t xml:space="preserve"> </w:t>
            </w:r>
            <w:r w:rsidR="00BF0D39" w:rsidRPr="00BF0D39">
              <w:t>site.</w:t>
            </w:r>
          </w:p>
          <w:p w:rsidR="007E3A0C" w:rsidRDefault="007E3A0C" w:rsidP="007E3A0C">
            <w:pPr>
              <w:spacing w:after="0"/>
              <w:jc w:val="both"/>
            </w:pPr>
          </w:p>
          <w:p w:rsidR="00CB1705" w:rsidRPr="00847818" w:rsidRDefault="00BF0D39" w:rsidP="00BF0D39">
            <w:pPr>
              <w:jc w:val="both"/>
              <w:rPr>
                <w:b/>
                <w:bCs/>
              </w:rPr>
            </w:pPr>
            <w:r>
              <w:t xml:space="preserve">g. </w:t>
            </w:r>
            <w:r w:rsidR="00CB1705" w:rsidRPr="00827D26">
              <w:rPr>
                <w:b/>
                <w:bCs/>
              </w:rPr>
              <w:t xml:space="preserve">Bushing of 800kV, 420kV and 52kV voltage level shall be </w:t>
            </w:r>
            <w:r w:rsidR="00CB1705" w:rsidRPr="00827D26">
              <w:rPr>
                <w:rFonts w:eastAsia="Calibri"/>
                <w:b/>
                <w:bCs/>
                <w:color w:val="000000"/>
                <w:lang w:bidi="hi-IN"/>
              </w:rPr>
              <w:t xml:space="preserve">Oil filled condenser type with composite polymer insulator (housing) or RIP (Resin Impregnated paper) condenser type with composite polymer insulator (housing) or RIS (Resin </w:t>
            </w:r>
            <w:r w:rsidR="00CB1705" w:rsidRPr="00827D26">
              <w:rPr>
                <w:rFonts w:eastAsia="Calibri"/>
                <w:b/>
                <w:bCs/>
                <w:color w:val="000000"/>
                <w:lang w:bidi="hi-IN"/>
              </w:rPr>
              <w:lastRenderedPageBreak/>
              <w:t>Impregnated Synthetic) condenser type with composite polymer insulator (housing).</w:t>
            </w:r>
          </w:p>
        </w:tc>
      </w:tr>
      <w:tr w:rsidR="00BF0D39" w:rsidRPr="00520684" w:rsidTr="00A20BFC">
        <w:trPr>
          <w:trHeight w:val="3047"/>
          <w:tblHeader/>
        </w:trPr>
        <w:tc>
          <w:tcPr>
            <w:tcW w:w="810" w:type="dxa"/>
            <w:tcBorders>
              <w:top w:val="single" w:sz="4" w:space="0" w:color="auto"/>
              <w:left w:val="single" w:sz="4" w:space="0" w:color="auto"/>
              <w:bottom w:val="single" w:sz="4" w:space="0" w:color="auto"/>
              <w:right w:val="single" w:sz="4" w:space="0" w:color="auto"/>
            </w:tcBorders>
          </w:tcPr>
          <w:p w:rsidR="00BF0D39" w:rsidRDefault="00BF0D39" w:rsidP="00BF0D39">
            <w:pPr>
              <w:jc w:val="both"/>
              <w:rPr>
                <w:sz w:val="22"/>
                <w:szCs w:val="22"/>
              </w:rPr>
            </w:pPr>
            <w:r>
              <w:rPr>
                <w:sz w:val="22"/>
                <w:szCs w:val="22"/>
              </w:rPr>
              <w:lastRenderedPageBreak/>
              <w:t>04</w:t>
            </w:r>
          </w:p>
        </w:tc>
        <w:tc>
          <w:tcPr>
            <w:tcW w:w="2160" w:type="dxa"/>
            <w:tcBorders>
              <w:top w:val="single" w:sz="4" w:space="0" w:color="auto"/>
              <w:left w:val="single" w:sz="4" w:space="0" w:color="auto"/>
              <w:bottom w:val="single" w:sz="4" w:space="0" w:color="auto"/>
              <w:right w:val="single" w:sz="4" w:space="0" w:color="auto"/>
            </w:tcBorders>
          </w:tcPr>
          <w:p w:rsidR="00BF0D39" w:rsidRDefault="00BF0D39" w:rsidP="00BF0D39">
            <w:pPr>
              <w:jc w:val="both"/>
              <w:rPr>
                <w:rFonts w:eastAsiaTheme="minorHAnsi"/>
                <w:sz w:val="22"/>
                <w:szCs w:val="22"/>
                <w:lang w:eastAsia="en-IN" w:bidi="hi-IN"/>
              </w:rPr>
            </w:pPr>
            <w:r>
              <w:rPr>
                <w:rFonts w:eastAsiaTheme="minorHAnsi"/>
                <w:sz w:val="22"/>
                <w:szCs w:val="22"/>
                <w:lang w:eastAsia="en-IN" w:bidi="hi-IN"/>
              </w:rPr>
              <w:t>Clause No. 2.2.3 of Section-Project, Rev. 00</w:t>
            </w:r>
          </w:p>
          <w:p w:rsidR="00BF0D39" w:rsidRPr="007E3A0C" w:rsidRDefault="00BF0D39" w:rsidP="00BF0D39">
            <w:pPr>
              <w:jc w:val="both"/>
              <w:rPr>
                <w:rFonts w:eastAsiaTheme="minorHAnsi"/>
                <w:b/>
                <w:sz w:val="22"/>
                <w:szCs w:val="22"/>
                <w:lang w:eastAsia="en-IN" w:bidi="hi-IN"/>
              </w:rPr>
            </w:pPr>
            <w:r w:rsidRPr="007E3A0C">
              <w:rPr>
                <w:b/>
                <w:sz w:val="22"/>
                <w:szCs w:val="22"/>
              </w:rPr>
              <w:t>New clause added.</w:t>
            </w:r>
          </w:p>
        </w:tc>
        <w:tc>
          <w:tcPr>
            <w:tcW w:w="4945" w:type="dxa"/>
            <w:tcBorders>
              <w:top w:val="single" w:sz="4" w:space="0" w:color="auto"/>
              <w:left w:val="single" w:sz="4" w:space="0" w:color="auto"/>
              <w:bottom w:val="single" w:sz="4" w:space="0" w:color="auto"/>
              <w:right w:val="single" w:sz="4" w:space="0" w:color="auto"/>
            </w:tcBorders>
          </w:tcPr>
          <w:p w:rsidR="00BF0D39" w:rsidRPr="00BF0D39" w:rsidRDefault="00BF0D39" w:rsidP="00BF0D39">
            <w:pPr>
              <w:jc w:val="both"/>
              <w:rPr>
                <w:b/>
                <w:bCs/>
                <w:u w:val="single"/>
              </w:rPr>
            </w:pPr>
            <w:r w:rsidRPr="00BF0D39">
              <w:rPr>
                <w:b/>
                <w:bCs/>
              </w:rPr>
              <w:t>2.2.</w:t>
            </w:r>
            <w:r>
              <w:rPr>
                <w:b/>
                <w:bCs/>
              </w:rPr>
              <w:t>3</w:t>
            </w:r>
            <w:r w:rsidRPr="00BF0D39">
              <w:rPr>
                <w:bCs/>
              </w:rPr>
              <w:t xml:space="preserve"> </w:t>
            </w:r>
            <w:r w:rsidRPr="00354F08">
              <w:rPr>
                <w:b/>
                <w:bCs/>
                <w:u w:val="single"/>
              </w:rPr>
              <w:t xml:space="preserve">765/400/220kV </w:t>
            </w:r>
            <w:proofErr w:type="spellStart"/>
            <w:r w:rsidRPr="00354F08">
              <w:rPr>
                <w:b/>
                <w:bCs/>
                <w:u w:val="single"/>
              </w:rPr>
              <w:t>Banaskantha</w:t>
            </w:r>
            <w:proofErr w:type="spellEnd"/>
            <w:r w:rsidRPr="00354F08">
              <w:rPr>
                <w:b/>
                <w:bCs/>
                <w:u w:val="single"/>
              </w:rPr>
              <w:t xml:space="preserve"> AIS SS:</w:t>
            </w:r>
          </w:p>
          <w:p w:rsidR="00BF0D39" w:rsidRPr="00BF0D39" w:rsidRDefault="00BF0D39" w:rsidP="00BF0D39">
            <w:pPr>
              <w:spacing w:after="0"/>
              <w:ind w:left="360"/>
              <w:jc w:val="both"/>
              <w:rPr>
                <w:bCs/>
              </w:rPr>
            </w:pPr>
            <w:r w:rsidRPr="00BF0D39">
              <w:rPr>
                <w:bCs/>
              </w:rPr>
              <w:t>3X500MVA, (765/√3)</w:t>
            </w:r>
            <w:proofErr w:type="gramStart"/>
            <w:r w:rsidRPr="00BF0D39">
              <w:rPr>
                <w:bCs/>
              </w:rPr>
              <w:t>/(</w:t>
            </w:r>
            <w:proofErr w:type="gramEnd"/>
            <w:r w:rsidRPr="00BF0D39">
              <w:rPr>
                <w:bCs/>
              </w:rPr>
              <w:t>400/√3/33)kV Auto transformer (1-ph) under…………………</w:t>
            </w:r>
          </w:p>
          <w:p w:rsidR="00BF0D39" w:rsidRPr="00BF0D39" w:rsidRDefault="00BF0D39" w:rsidP="00BF0D39">
            <w:pPr>
              <w:spacing w:after="0"/>
              <w:ind w:left="360"/>
              <w:jc w:val="both"/>
              <w:rPr>
                <w:bCs/>
              </w:rPr>
            </w:pPr>
            <w:r w:rsidRPr="00BF0D39">
              <w:rPr>
                <w:bCs/>
              </w:rPr>
              <w:t>………………………………………..</w:t>
            </w:r>
          </w:p>
          <w:p w:rsidR="00BF0D39" w:rsidRPr="00BF0D39" w:rsidRDefault="00BF0D39" w:rsidP="00827D26">
            <w:pPr>
              <w:pStyle w:val="ListParagraph"/>
              <w:numPr>
                <w:ilvl w:val="0"/>
                <w:numId w:val="44"/>
              </w:numPr>
              <w:jc w:val="both"/>
              <w:rPr>
                <w:bCs/>
              </w:rPr>
            </w:pPr>
            <w:r w:rsidRPr="00BF0D39">
              <w:rPr>
                <w:bCs/>
              </w:rPr>
              <w:t>…………………………………</w:t>
            </w:r>
          </w:p>
          <w:p w:rsidR="00BF0D39" w:rsidRPr="00BF0D39" w:rsidRDefault="00BF0D39" w:rsidP="00BF0D39">
            <w:pPr>
              <w:pStyle w:val="ListParagraph"/>
              <w:jc w:val="both"/>
              <w:rPr>
                <w:bCs/>
              </w:rPr>
            </w:pPr>
            <w:r w:rsidRPr="00BF0D39">
              <w:rPr>
                <w:bCs/>
              </w:rPr>
              <w:t>…………………………………</w:t>
            </w:r>
          </w:p>
          <w:p w:rsidR="00BF0D39" w:rsidRPr="00BF0D39" w:rsidRDefault="00BF0D39" w:rsidP="00BF0D39">
            <w:pPr>
              <w:spacing w:after="0"/>
              <w:jc w:val="both"/>
            </w:pPr>
            <w:r w:rsidRPr="00BF0D39">
              <w:rPr>
                <w:bCs/>
              </w:rPr>
              <w:t xml:space="preserve">     </w:t>
            </w:r>
            <w:r>
              <w:rPr>
                <w:bCs/>
              </w:rPr>
              <w:t>d</w:t>
            </w:r>
            <w:r w:rsidRPr="00BF0D39">
              <w:rPr>
                <w:bCs/>
              </w:rPr>
              <w:t xml:space="preserve">. </w:t>
            </w:r>
            <w:r w:rsidRPr="00BF0D39">
              <w:t xml:space="preserve"> </w:t>
            </w:r>
            <w:r w:rsidRPr="00911964">
              <w:rPr>
                <w:b/>
              </w:rPr>
              <w:t>Mandatory spares</w:t>
            </w:r>
            <w:r w:rsidRPr="00BF0D39">
              <w:t xml:space="preserve"> (as per bid price        schedule</w:t>
            </w:r>
            <w:proofErr w:type="gramStart"/>
            <w:r w:rsidRPr="00BF0D39">
              <w:t>):…</w:t>
            </w:r>
            <w:proofErr w:type="gramEnd"/>
            <w:r w:rsidRPr="00BF0D39">
              <w:t>……………………………………</w:t>
            </w:r>
          </w:p>
          <w:p w:rsidR="00BF0D39" w:rsidRPr="00CB1705" w:rsidRDefault="00BF0D39" w:rsidP="00BF0D39">
            <w:pPr>
              <w:jc w:val="both"/>
              <w:rPr>
                <w:b/>
                <w:bCs/>
              </w:rPr>
            </w:pPr>
            <w:r w:rsidRPr="00BF0D39">
              <w:t>testing</w:t>
            </w:r>
            <w:r w:rsidRPr="00BF0D39">
              <w:rPr>
                <w:spacing w:val="-4"/>
              </w:rPr>
              <w:t xml:space="preserve"> </w:t>
            </w:r>
            <w:r w:rsidRPr="00BF0D39">
              <w:t>at</w:t>
            </w:r>
            <w:r w:rsidRPr="00BF0D39">
              <w:rPr>
                <w:spacing w:val="1"/>
              </w:rPr>
              <w:t xml:space="preserve"> </w:t>
            </w:r>
            <w:r w:rsidRPr="00BF0D39">
              <w:t>site.</w:t>
            </w:r>
          </w:p>
        </w:tc>
        <w:tc>
          <w:tcPr>
            <w:tcW w:w="6660" w:type="dxa"/>
            <w:tcBorders>
              <w:top w:val="single" w:sz="4" w:space="0" w:color="auto"/>
              <w:left w:val="single" w:sz="4" w:space="0" w:color="auto"/>
              <w:bottom w:val="single" w:sz="4" w:space="0" w:color="auto"/>
              <w:right w:val="single" w:sz="4" w:space="0" w:color="auto"/>
            </w:tcBorders>
          </w:tcPr>
          <w:p w:rsidR="00BF0D39" w:rsidRPr="00BF0D39" w:rsidRDefault="00BF0D39" w:rsidP="00BF0D39">
            <w:pPr>
              <w:jc w:val="both"/>
              <w:rPr>
                <w:b/>
                <w:bCs/>
                <w:u w:val="single"/>
              </w:rPr>
            </w:pPr>
            <w:r w:rsidRPr="00BF0D39">
              <w:rPr>
                <w:b/>
                <w:bCs/>
              </w:rPr>
              <w:t>2.2.</w:t>
            </w:r>
            <w:r>
              <w:rPr>
                <w:b/>
                <w:bCs/>
              </w:rPr>
              <w:t>3</w:t>
            </w:r>
            <w:r w:rsidRPr="00BF0D39">
              <w:rPr>
                <w:bCs/>
              </w:rPr>
              <w:t xml:space="preserve"> </w:t>
            </w:r>
            <w:r w:rsidRPr="00354F08">
              <w:rPr>
                <w:b/>
                <w:bCs/>
                <w:u w:val="single"/>
              </w:rPr>
              <w:t xml:space="preserve">765/400/220kV </w:t>
            </w:r>
            <w:proofErr w:type="spellStart"/>
            <w:r w:rsidRPr="00354F08">
              <w:rPr>
                <w:b/>
                <w:bCs/>
                <w:u w:val="single"/>
              </w:rPr>
              <w:t>Banaskantha</w:t>
            </w:r>
            <w:proofErr w:type="spellEnd"/>
            <w:r w:rsidRPr="00354F08">
              <w:rPr>
                <w:b/>
                <w:bCs/>
                <w:u w:val="single"/>
              </w:rPr>
              <w:t xml:space="preserve"> AIS SS:</w:t>
            </w:r>
          </w:p>
          <w:p w:rsidR="00BF0D39" w:rsidRPr="00BF0D39" w:rsidRDefault="00BF0D39" w:rsidP="00BF0D39">
            <w:pPr>
              <w:spacing w:after="0"/>
              <w:ind w:left="360"/>
              <w:jc w:val="both"/>
              <w:rPr>
                <w:bCs/>
              </w:rPr>
            </w:pPr>
            <w:r w:rsidRPr="00BF0D39">
              <w:rPr>
                <w:bCs/>
              </w:rPr>
              <w:t>3X500MVA, (765/√3)</w:t>
            </w:r>
            <w:proofErr w:type="gramStart"/>
            <w:r w:rsidRPr="00BF0D39">
              <w:rPr>
                <w:bCs/>
              </w:rPr>
              <w:t>/(</w:t>
            </w:r>
            <w:proofErr w:type="gramEnd"/>
            <w:r w:rsidRPr="00BF0D39">
              <w:rPr>
                <w:bCs/>
              </w:rPr>
              <w:t>400/√3/33)kV Auto transformer (1-ph) under…………………</w:t>
            </w:r>
          </w:p>
          <w:p w:rsidR="00BF0D39" w:rsidRPr="00BF0D39" w:rsidRDefault="00BF0D39" w:rsidP="00BF0D39">
            <w:pPr>
              <w:spacing w:after="0"/>
              <w:ind w:left="360"/>
              <w:jc w:val="both"/>
              <w:rPr>
                <w:bCs/>
              </w:rPr>
            </w:pPr>
            <w:r w:rsidRPr="00BF0D39">
              <w:rPr>
                <w:bCs/>
              </w:rPr>
              <w:t>………………………………………..</w:t>
            </w:r>
          </w:p>
          <w:p w:rsidR="00BF0D39" w:rsidRPr="00BF0D39" w:rsidRDefault="00BF0D39" w:rsidP="00BF0D39">
            <w:pPr>
              <w:pStyle w:val="ListParagraph"/>
              <w:numPr>
                <w:ilvl w:val="0"/>
                <w:numId w:val="41"/>
              </w:numPr>
              <w:jc w:val="both"/>
              <w:rPr>
                <w:bCs/>
              </w:rPr>
            </w:pPr>
            <w:r w:rsidRPr="00BF0D39">
              <w:rPr>
                <w:bCs/>
              </w:rPr>
              <w:t>…………………………………</w:t>
            </w:r>
          </w:p>
          <w:p w:rsidR="00BF0D39" w:rsidRPr="00BF0D39" w:rsidRDefault="00BF0D39" w:rsidP="00BF0D39">
            <w:pPr>
              <w:pStyle w:val="ListParagraph"/>
              <w:jc w:val="both"/>
              <w:rPr>
                <w:bCs/>
              </w:rPr>
            </w:pPr>
            <w:r w:rsidRPr="00BF0D39">
              <w:rPr>
                <w:bCs/>
              </w:rPr>
              <w:t>…………………………………</w:t>
            </w:r>
          </w:p>
          <w:p w:rsidR="00BF0D39" w:rsidRPr="00BF0D39" w:rsidRDefault="00BF0D39" w:rsidP="00BF0D39">
            <w:pPr>
              <w:spacing w:after="0"/>
              <w:jc w:val="both"/>
            </w:pPr>
            <w:r w:rsidRPr="00BF0D39">
              <w:rPr>
                <w:bCs/>
              </w:rPr>
              <w:t xml:space="preserve">      </w:t>
            </w:r>
            <w:r>
              <w:rPr>
                <w:bCs/>
              </w:rPr>
              <w:t>d</w:t>
            </w:r>
            <w:r w:rsidRPr="00BF0D39">
              <w:rPr>
                <w:bCs/>
              </w:rPr>
              <w:t xml:space="preserve">. </w:t>
            </w:r>
            <w:r w:rsidRPr="00BF0D39">
              <w:t xml:space="preserve"> </w:t>
            </w:r>
            <w:r w:rsidRPr="00911964">
              <w:rPr>
                <w:b/>
              </w:rPr>
              <w:t>Mandatory spares</w:t>
            </w:r>
            <w:r w:rsidRPr="00BF0D39">
              <w:t xml:space="preserve"> (as per bid price        schedule</w:t>
            </w:r>
            <w:proofErr w:type="gramStart"/>
            <w:r w:rsidRPr="00BF0D39">
              <w:t>):…</w:t>
            </w:r>
            <w:proofErr w:type="gramEnd"/>
            <w:r w:rsidRPr="00BF0D39">
              <w:t>……………………………………</w:t>
            </w:r>
            <w:r w:rsidR="007F2201">
              <w:t>…………………</w:t>
            </w:r>
          </w:p>
          <w:p w:rsidR="00BF0D39" w:rsidRDefault="00BF0D39" w:rsidP="00BF0D39">
            <w:pPr>
              <w:jc w:val="both"/>
            </w:pPr>
            <w:r w:rsidRPr="00BF0D39">
              <w:t>testing</w:t>
            </w:r>
            <w:r w:rsidRPr="00BF0D39">
              <w:rPr>
                <w:spacing w:val="-4"/>
              </w:rPr>
              <w:t xml:space="preserve"> </w:t>
            </w:r>
            <w:r w:rsidRPr="00BF0D39">
              <w:t>at</w:t>
            </w:r>
            <w:r w:rsidRPr="00BF0D39">
              <w:rPr>
                <w:spacing w:val="1"/>
              </w:rPr>
              <w:t xml:space="preserve"> </w:t>
            </w:r>
            <w:r w:rsidRPr="00BF0D39">
              <w:t>site.</w:t>
            </w:r>
          </w:p>
          <w:p w:rsidR="00BF0D39" w:rsidRPr="00BF0D39" w:rsidRDefault="00BF0D39" w:rsidP="00BF0D39">
            <w:pPr>
              <w:jc w:val="both"/>
              <w:rPr>
                <w:b/>
                <w:bCs/>
              </w:rPr>
            </w:pPr>
            <w:r>
              <w:t xml:space="preserve">     </w:t>
            </w:r>
            <w:r w:rsidRPr="00BF0D39">
              <w:rPr>
                <w:b/>
              </w:rPr>
              <w:t xml:space="preserve">e. Bushing of 800kV, 420kV and 52kV voltage level shall be </w:t>
            </w:r>
            <w:r w:rsidRPr="00BF0D39">
              <w:rPr>
                <w:rFonts w:eastAsia="Calibri"/>
                <w:b/>
                <w:color w:val="000000"/>
                <w:lang w:bidi="hi-IN"/>
              </w:rPr>
              <w:t>Oil filled condenser type with composite polymer insulator (housing) or RIP (Resin Impregnated paper) condenser type with composite polymer insulator (housing) or RIS (Resin Impregnated Synthetic) condenser type with composite polymer insulator (housing).</w:t>
            </w:r>
          </w:p>
        </w:tc>
      </w:tr>
      <w:tr w:rsidR="00CB1705" w:rsidRPr="00520684" w:rsidTr="00A20BFC">
        <w:trPr>
          <w:trHeight w:val="3047"/>
          <w:tblHeader/>
        </w:trPr>
        <w:tc>
          <w:tcPr>
            <w:tcW w:w="810" w:type="dxa"/>
            <w:tcBorders>
              <w:top w:val="single" w:sz="4" w:space="0" w:color="auto"/>
              <w:left w:val="single" w:sz="4" w:space="0" w:color="auto"/>
              <w:bottom w:val="single" w:sz="4" w:space="0" w:color="auto"/>
              <w:right w:val="single" w:sz="4" w:space="0" w:color="auto"/>
            </w:tcBorders>
          </w:tcPr>
          <w:p w:rsidR="00CB1705" w:rsidRPr="005E2BCB" w:rsidRDefault="00CB1705" w:rsidP="00CB1705">
            <w:pPr>
              <w:jc w:val="both"/>
              <w:rPr>
                <w:sz w:val="22"/>
                <w:szCs w:val="22"/>
              </w:rPr>
            </w:pPr>
            <w:r>
              <w:rPr>
                <w:sz w:val="22"/>
                <w:szCs w:val="22"/>
              </w:rPr>
              <w:lastRenderedPageBreak/>
              <w:t>0</w:t>
            </w:r>
            <w:r w:rsidR="00BF0D39">
              <w:rPr>
                <w:sz w:val="22"/>
                <w:szCs w:val="22"/>
              </w:rPr>
              <w:t>5</w:t>
            </w:r>
          </w:p>
        </w:tc>
        <w:tc>
          <w:tcPr>
            <w:tcW w:w="2160" w:type="dxa"/>
            <w:tcBorders>
              <w:top w:val="single" w:sz="4" w:space="0" w:color="auto"/>
              <w:left w:val="single" w:sz="4" w:space="0" w:color="auto"/>
              <w:bottom w:val="single" w:sz="4" w:space="0" w:color="auto"/>
              <w:right w:val="single" w:sz="4" w:space="0" w:color="auto"/>
            </w:tcBorders>
          </w:tcPr>
          <w:p w:rsidR="00CB1705" w:rsidRDefault="00CB1705" w:rsidP="00CB1705">
            <w:pPr>
              <w:jc w:val="both"/>
              <w:rPr>
                <w:rFonts w:eastAsiaTheme="minorHAnsi"/>
                <w:sz w:val="22"/>
                <w:szCs w:val="22"/>
                <w:lang w:eastAsia="en-IN" w:bidi="hi-IN"/>
              </w:rPr>
            </w:pPr>
            <w:r>
              <w:rPr>
                <w:sz w:val="22"/>
                <w:szCs w:val="22"/>
              </w:rPr>
              <w:t>Amendment No-II, Sl.No.3</w:t>
            </w:r>
          </w:p>
        </w:tc>
        <w:tc>
          <w:tcPr>
            <w:tcW w:w="4945" w:type="dxa"/>
            <w:tcBorders>
              <w:top w:val="single" w:sz="4" w:space="0" w:color="auto"/>
              <w:left w:val="single" w:sz="4" w:space="0" w:color="auto"/>
              <w:bottom w:val="single" w:sz="4" w:space="0" w:color="auto"/>
              <w:right w:val="single" w:sz="4" w:space="0" w:color="auto"/>
            </w:tcBorders>
          </w:tcPr>
          <w:p w:rsidR="00CB1705" w:rsidRPr="001246BB" w:rsidRDefault="00CB1705" w:rsidP="00CB1705">
            <w:pPr>
              <w:pStyle w:val="Default"/>
              <w:jc w:val="both"/>
              <w:rPr>
                <w:rFonts w:ascii="Book Antiqua" w:hAnsi="Book Antiqua"/>
                <w:sz w:val="22"/>
                <w:szCs w:val="22"/>
              </w:rPr>
            </w:pPr>
            <w:r w:rsidRPr="001246BB">
              <w:rPr>
                <w:rFonts w:ascii="Book Antiqua" w:hAnsi="Book Antiqua"/>
                <w:sz w:val="22"/>
                <w:szCs w:val="22"/>
              </w:rPr>
              <w:t>Clause No. 9.5:</w:t>
            </w:r>
          </w:p>
          <w:p w:rsidR="00CB1705" w:rsidRPr="001246BB" w:rsidRDefault="00CB1705" w:rsidP="00CB1705">
            <w:pPr>
              <w:pStyle w:val="Default"/>
              <w:jc w:val="both"/>
              <w:rPr>
                <w:rFonts w:ascii="Book Antiqua" w:hAnsi="Book Antiqua"/>
                <w:b/>
                <w:sz w:val="22"/>
                <w:szCs w:val="22"/>
              </w:rPr>
            </w:pPr>
            <w:r w:rsidRPr="001246BB">
              <w:rPr>
                <w:rFonts w:ascii="Book Antiqua" w:eastAsiaTheme="minorHAnsi" w:hAnsi="Book Antiqua"/>
                <w:sz w:val="22"/>
                <w:szCs w:val="22"/>
                <w:lang w:eastAsia="en-IN" w:bidi="hi-IN"/>
              </w:rPr>
              <w:t>Clause No. 6.5.1 of Technical Specification, 765kV Auto-transformer, Rev. 08, is amended as below</w:t>
            </w:r>
            <w:r w:rsidRPr="001246BB">
              <w:rPr>
                <w:rFonts w:ascii="Book Antiqua" w:hAnsi="Book Antiqua"/>
                <w:b/>
                <w:sz w:val="22"/>
                <w:szCs w:val="22"/>
              </w:rPr>
              <w:t>:</w:t>
            </w:r>
          </w:p>
          <w:p w:rsidR="00CB1705" w:rsidRPr="001246BB" w:rsidRDefault="00CB1705" w:rsidP="00CB1705">
            <w:pPr>
              <w:pStyle w:val="Default"/>
              <w:jc w:val="both"/>
              <w:rPr>
                <w:rFonts w:ascii="Book Antiqua" w:hAnsi="Book Antiqua"/>
                <w:color w:val="auto"/>
                <w:sz w:val="22"/>
                <w:szCs w:val="22"/>
              </w:rPr>
            </w:pPr>
            <w:r w:rsidRPr="001246BB">
              <w:rPr>
                <w:rFonts w:ascii="Book Antiqua" w:hAnsi="Book Antiqua"/>
                <w:color w:val="auto"/>
                <w:sz w:val="22"/>
                <w:szCs w:val="22"/>
              </w:rPr>
              <w:t>Main conservator shall have air cell type constant oil</w:t>
            </w:r>
            <w:r w:rsidRPr="001246BB">
              <w:rPr>
                <w:rFonts w:ascii="Book Antiqua" w:hAnsi="Book Antiqua"/>
                <w:sz w:val="22"/>
                <w:szCs w:val="22"/>
              </w:rPr>
              <w:t xml:space="preserve"> </w:t>
            </w:r>
            <w:r w:rsidRPr="001246BB">
              <w:rPr>
                <w:rFonts w:ascii="Book Antiqua" w:hAnsi="Book Antiqua"/>
                <w:color w:val="auto"/>
                <w:sz w:val="22"/>
                <w:szCs w:val="22"/>
              </w:rPr>
              <w:t>pressure system to prevent oxidation and</w:t>
            </w:r>
            <w:r w:rsidRPr="001246BB">
              <w:rPr>
                <w:rFonts w:ascii="Book Antiqua" w:hAnsi="Book Antiqua"/>
                <w:sz w:val="22"/>
                <w:szCs w:val="22"/>
              </w:rPr>
              <w:t xml:space="preserve"> </w:t>
            </w:r>
            <w:r w:rsidRPr="001246BB">
              <w:rPr>
                <w:rFonts w:ascii="Book Antiqua" w:hAnsi="Book Antiqua"/>
                <w:color w:val="auto"/>
                <w:sz w:val="22"/>
                <w:szCs w:val="22"/>
              </w:rPr>
              <w:t>contamination of oil due to contact with moisture.</w:t>
            </w:r>
          </w:p>
          <w:p w:rsidR="00CB1705" w:rsidRDefault="00CB1705" w:rsidP="00CB1705">
            <w:pPr>
              <w:jc w:val="both"/>
              <w:rPr>
                <w:rFonts w:ascii="Book Antiqua" w:hAnsi="Book Antiqua"/>
                <w:sz w:val="22"/>
                <w:szCs w:val="22"/>
              </w:rPr>
            </w:pPr>
            <w:r w:rsidRPr="001246BB">
              <w:rPr>
                <w:rFonts w:ascii="Book Antiqua" w:hAnsi="Book Antiqua"/>
                <w:sz w:val="22"/>
                <w:szCs w:val="22"/>
              </w:rPr>
              <w:t>Conservator Protection Relay (CPR)/Air cell puncture detection relay shall be installed to give alarm in the event of lowering of oil in the conservator due to puncture of air cell in service.</w:t>
            </w:r>
          </w:p>
          <w:p w:rsidR="00CB1705" w:rsidRPr="001246BB" w:rsidRDefault="00CB1705" w:rsidP="00CB1705">
            <w:pPr>
              <w:pStyle w:val="Default"/>
              <w:jc w:val="both"/>
              <w:rPr>
                <w:rFonts w:ascii="Book Antiqua" w:hAnsi="Book Antiqua"/>
                <w:b/>
                <w:bCs/>
                <w:sz w:val="22"/>
                <w:szCs w:val="22"/>
              </w:rPr>
            </w:pPr>
            <w:r w:rsidRPr="001246BB">
              <w:rPr>
                <w:rFonts w:ascii="Book Antiqua" w:hAnsi="Book Antiqua"/>
                <w:sz w:val="22"/>
                <w:szCs w:val="22"/>
              </w:rPr>
              <w:t xml:space="preserve">Conservator shall be fitted with magnetic oil level gauge </w:t>
            </w:r>
            <w:r w:rsidRPr="001246BB">
              <w:rPr>
                <w:rFonts w:ascii="Book Antiqua" w:hAnsi="Book Antiqua"/>
                <w:b/>
                <w:bCs/>
                <w:sz w:val="22"/>
                <w:szCs w:val="22"/>
              </w:rPr>
              <w:t xml:space="preserve">(Plug &amp; socket type arrangement) </w:t>
            </w:r>
            <w:r w:rsidRPr="001246BB">
              <w:rPr>
                <w:rFonts w:ascii="Book Antiqua" w:hAnsi="Book Antiqua"/>
                <w:sz w:val="22"/>
                <w:szCs w:val="22"/>
              </w:rPr>
              <w:t>with potential free high and low oil level alarm contacts and prismatic oil level gauge and Conservator Protection Relay</w:t>
            </w:r>
            <w:r w:rsidRPr="001246BB">
              <w:rPr>
                <w:rFonts w:ascii="Book Antiqua" w:hAnsi="Book Antiqua"/>
                <w:b/>
                <w:bCs/>
                <w:sz w:val="22"/>
                <w:szCs w:val="22"/>
              </w:rPr>
              <w:t>.</w:t>
            </w:r>
          </w:p>
          <w:p w:rsidR="00CB1705" w:rsidRDefault="00CB1705" w:rsidP="00CB1705">
            <w:pPr>
              <w:jc w:val="both"/>
              <w:rPr>
                <w:sz w:val="22"/>
                <w:szCs w:val="22"/>
              </w:rPr>
            </w:pPr>
            <w:r w:rsidRPr="001246BB">
              <w:rPr>
                <w:rFonts w:ascii="Book Antiqua" w:hAnsi="Book Antiqua"/>
                <w:b/>
                <w:sz w:val="22"/>
                <w:szCs w:val="22"/>
              </w:rPr>
              <w:t>Plug &amp; socket type arrangement with factory fitted cable of adequate length shall be supplied by OEM. Connection of plug and socket with cable at site is not acceptable.</w:t>
            </w:r>
          </w:p>
        </w:tc>
        <w:tc>
          <w:tcPr>
            <w:tcW w:w="6660" w:type="dxa"/>
            <w:tcBorders>
              <w:top w:val="single" w:sz="4" w:space="0" w:color="auto"/>
              <w:left w:val="single" w:sz="4" w:space="0" w:color="auto"/>
              <w:bottom w:val="single" w:sz="4" w:space="0" w:color="auto"/>
              <w:right w:val="single" w:sz="4" w:space="0" w:color="auto"/>
            </w:tcBorders>
          </w:tcPr>
          <w:p w:rsidR="00CB1705" w:rsidRPr="00F41489" w:rsidRDefault="00CB1705" w:rsidP="00CB1705">
            <w:pPr>
              <w:jc w:val="both"/>
              <w:rPr>
                <w:b/>
                <w:bCs/>
                <w:sz w:val="22"/>
                <w:szCs w:val="22"/>
              </w:rPr>
            </w:pPr>
            <w:r w:rsidRPr="00F41489">
              <w:rPr>
                <w:b/>
                <w:bCs/>
                <w:sz w:val="22"/>
                <w:szCs w:val="22"/>
              </w:rPr>
              <w:t>Amendment No-II, Sl.No.3, Clause No-9.5 shall be read as Clause No-9.6 as below:</w:t>
            </w:r>
          </w:p>
          <w:p w:rsidR="00CB1705" w:rsidRPr="001246BB" w:rsidRDefault="00CB1705" w:rsidP="00CB1705">
            <w:pPr>
              <w:pStyle w:val="Default"/>
              <w:jc w:val="both"/>
              <w:rPr>
                <w:rFonts w:ascii="Book Antiqua" w:hAnsi="Book Antiqua"/>
                <w:sz w:val="22"/>
                <w:szCs w:val="22"/>
              </w:rPr>
            </w:pPr>
            <w:r w:rsidRPr="00F41489">
              <w:rPr>
                <w:rFonts w:ascii="Book Antiqua" w:hAnsi="Book Antiqua"/>
                <w:b/>
                <w:bCs/>
                <w:sz w:val="22"/>
                <w:szCs w:val="22"/>
              </w:rPr>
              <w:t>Clause No. 9.6:</w:t>
            </w:r>
          </w:p>
          <w:p w:rsidR="00CB1705" w:rsidRPr="001246BB" w:rsidRDefault="00CB1705" w:rsidP="00CB1705">
            <w:pPr>
              <w:pStyle w:val="Default"/>
              <w:jc w:val="both"/>
              <w:rPr>
                <w:rFonts w:ascii="Book Antiqua" w:hAnsi="Book Antiqua"/>
                <w:b/>
                <w:sz w:val="22"/>
                <w:szCs w:val="22"/>
              </w:rPr>
            </w:pPr>
            <w:r w:rsidRPr="001246BB">
              <w:rPr>
                <w:rFonts w:ascii="Book Antiqua" w:eastAsiaTheme="minorHAnsi" w:hAnsi="Book Antiqua"/>
                <w:sz w:val="22"/>
                <w:szCs w:val="22"/>
                <w:lang w:eastAsia="en-IN" w:bidi="hi-IN"/>
              </w:rPr>
              <w:t>Clause No. 6.5.1 of Technical Specification, 765kV Auto-transformer, Rev. 08, is amended as below</w:t>
            </w:r>
            <w:r w:rsidRPr="001246BB">
              <w:rPr>
                <w:rFonts w:ascii="Book Antiqua" w:hAnsi="Book Antiqua"/>
                <w:b/>
                <w:sz w:val="22"/>
                <w:szCs w:val="22"/>
              </w:rPr>
              <w:t>:</w:t>
            </w:r>
          </w:p>
          <w:p w:rsidR="00CB1705" w:rsidRPr="001246BB" w:rsidRDefault="00CB1705" w:rsidP="00CB1705">
            <w:pPr>
              <w:pStyle w:val="Default"/>
              <w:jc w:val="both"/>
              <w:rPr>
                <w:rFonts w:ascii="Book Antiqua" w:hAnsi="Book Antiqua"/>
                <w:color w:val="auto"/>
                <w:sz w:val="22"/>
                <w:szCs w:val="22"/>
              </w:rPr>
            </w:pPr>
            <w:r w:rsidRPr="001246BB">
              <w:rPr>
                <w:rFonts w:ascii="Book Antiqua" w:hAnsi="Book Antiqua"/>
                <w:color w:val="auto"/>
                <w:sz w:val="22"/>
                <w:szCs w:val="22"/>
              </w:rPr>
              <w:t>Main conservator shall have air cell type constant oil</w:t>
            </w:r>
            <w:r w:rsidRPr="001246BB">
              <w:rPr>
                <w:rFonts w:ascii="Book Antiqua" w:hAnsi="Book Antiqua"/>
                <w:sz w:val="22"/>
                <w:szCs w:val="22"/>
              </w:rPr>
              <w:t xml:space="preserve"> </w:t>
            </w:r>
            <w:r w:rsidRPr="001246BB">
              <w:rPr>
                <w:rFonts w:ascii="Book Antiqua" w:hAnsi="Book Antiqua"/>
                <w:color w:val="auto"/>
                <w:sz w:val="22"/>
                <w:szCs w:val="22"/>
              </w:rPr>
              <w:t>pressure system to prevent oxidation and</w:t>
            </w:r>
            <w:r w:rsidRPr="001246BB">
              <w:rPr>
                <w:rFonts w:ascii="Book Antiqua" w:hAnsi="Book Antiqua"/>
                <w:sz w:val="22"/>
                <w:szCs w:val="22"/>
              </w:rPr>
              <w:t xml:space="preserve"> </w:t>
            </w:r>
            <w:r w:rsidRPr="001246BB">
              <w:rPr>
                <w:rFonts w:ascii="Book Antiqua" w:hAnsi="Book Antiqua"/>
                <w:color w:val="auto"/>
                <w:sz w:val="22"/>
                <w:szCs w:val="22"/>
              </w:rPr>
              <w:t>contamination of oil due to contact with moisture.</w:t>
            </w:r>
          </w:p>
          <w:p w:rsidR="00CB1705" w:rsidRDefault="00CB1705" w:rsidP="00CB1705">
            <w:pPr>
              <w:jc w:val="both"/>
              <w:rPr>
                <w:rFonts w:ascii="Book Antiqua" w:hAnsi="Book Antiqua"/>
                <w:sz w:val="22"/>
                <w:szCs w:val="22"/>
              </w:rPr>
            </w:pPr>
            <w:r w:rsidRPr="001246BB">
              <w:rPr>
                <w:rFonts w:ascii="Book Antiqua" w:hAnsi="Book Antiqua"/>
                <w:sz w:val="22"/>
                <w:szCs w:val="22"/>
              </w:rPr>
              <w:t>Conservator Protection Relay (CPR)/Air cell puncture detection relay shall be installed to give alarm in the event of lowering of oil in the conservator due to puncture of air cell in service.</w:t>
            </w:r>
          </w:p>
          <w:p w:rsidR="00CB1705" w:rsidRPr="001246BB" w:rsidRDefault="00CB1705" w:rsidP="00CB1705">
            <w:pPr>
              <w:pStyle w:val="Default"/>
              <w:jc w:val="both"/>
              <w:rPr>
                <w:rFonts w:ascii="Book Antiqua" w:hAnsi="Book Antiqua"/>
                <w:b/>
                <w:bCs/>
                <w:sz w:val="22"/>
                <w:szCs w:val="22"/>
              </w:rPr>
            </w:pPr>
            <w:r w:rsidRPr="001246BB">
              <w:rPr>
                <w:rFonts w:ascii="Book Antiqua" w:hAnsi="Book Antiqua"/>
                <w:sz w:val="22"/>
                <w:szCs w:val="22"/>
              </w:rPr>
              <w:t xml:space="preserve">Conservator shall be fitted with magnetic oil level gauge </w:t>
            </w:r>
            <w:r w:rsidRPr="001246BB">
              <w:rPr>
                <w:rFonts w:ascii="Book Antiqua" w:hAnsi="Book Antiqua"/>
                <w:b/>
                <w:bCs/>
                <w:sz w:val="22"/>
                <w:szCs w:val="22"/>
              </w:rPr>
              <w:t xml:space="preserve">(Plug &amp; socket type arrangement) </w:t>
            </w:r>
            <w:r w:rsidRPr="001246BB">
              <w:rPr>
                <w:rFonts w:ascii="Book Antiqua" w:hAnsi="Book Antiqua"/>
                <w:sz w:val="22"/>
                <w:szCs w:val="22"/>
              </w:rPr>
              <w:t>with potential free high and low oil level alarm contacts and prismatic oil level gauge and Conservator Protection Relay</w:t>
            </w:r>
            <w:r w:rsidRPr="001246BB">
              <w:rPr>
                <w:rFonts w:ascii="Book Antiqua" w:hAnsi="Book Antiqua"/>
                <w:b/>
                <w:bCs/>
                <w:sz w:val="22"/>
                <w:szCs w:val="22"/>
              </w:rPr>
              <w:t>.</w:t>
            </w:r>
          </w:p>
          <w:p w:rsidR="00CB1705" w:rsidRDefault="00CB1705" w:rsidP="00CB1705">
            <w:pPr>
              <w:jc w:val="both"/>
              <w:rPr>
                <w:sz w:val="22"/>
                <w:szCs w:val="22"/>
              </w:rPr>
            </w:pPr>
            <w:r w:rsidRPr="001246BB">
              <w:rPr>
                <w:rFonts w:ascii="Book Antiqua" w:hAnsi="Book Antiqua"/>
                <w:b/>
                <w:sz w:val="22"/>
                <w:szCs w:val="22"/>
              </w:rPr>
              <w:t>Plug &amp; socket type arrangement with factory fitted cable of adequate length shall be supplied by OEM. Connection of plug and socket with cable at site is not acceptable.</w:t>
            </w:r>
          </w:p>
        </w:tc>
      </w:tr>
      <w:tr w:rsidR="00CB1705" w:rsidRPr="00520684" w:rsidTr="00A20BFC">
        <w:trPr>
          <w:trHeight w:val="3047"/>
          <w:tblHeader/>
        </w:trPr>
        <w:tc>
          <w:tcPr>
            <w:tcW w:w="810" w:type="dxa"/>
            <w:tcBorders>
              <w:top w:val="single" w:sz="4" w:space="0" w:color="auto"/>
              <w:left w:val="single" w:sz="4" w:space="0" w:color="auto"/>
              <w:bottom w:val="single" w:sz="4" w:space="0" w:color="auto"/>
              <w:right w:val="single" w:sz="4" w:space="0" w:color="auto"/>
            </w:tcBorders>
          </w:tcPr>
          <w:p w:rsidR="00CB1705" w:rsidRDefault="00CB1705" w:rsidP="00CB1705">
            <w:pPr>
              <w:jc w:val="both"/>
              <w:rPr>
                <w:sz w:val="22"/>
                <w:szCs w:val="22"/>
              </w:rPr>
            </w:pPr>
            <w:r>
              <w:rPr>
                <w:sz w:val="22"/>
                <w:szCs w:val="22"/>
              </w:rPr>
              <w:lastRenderedPageBreak/>
              <w:t>0</w:t>
            </w:r>
            <w:r w:rsidR="00BF0D39">
              <w:rPr>
                <w:sz w:val="22"/>
                <w:szCs w:val="22"/>
              </w:rPr>
              <w:t>6</w:t>
            </w:r>
          </w:p>
        </w:tc>
        <w:tc>
          <w:tcPr>
            <w:tcW w:w="2160" w:type="dxa"/>
            <w:tcBorders>
              <w:top w:val="single" w:sz="4" w:space="0" w:color="auto"/>
              <w:left w:val="single" w:sz="4" w:space="0" w:color="auto"/>
              <w:bottom w:val="single" w:sz="4" w:space="0" w:color="auto"/>
              <w:right w:val="single" w:sz="4" w:space="0" w:color="auto"/>
            </w:tcBorders>
          </w:tcPr>
          <w:p w:rsidR="00CB1705" w:rsidRDefault="00BF0D39" w:rsidP="00CB1705">
            <w:pPr>
              <w:tabs>
                <w:tab w:val="left" w:pos="1080"/>
              </w:tabs>
              <w:jc w:val="both"/>
              <w:rPr>
                <w:rFonts w:eastAsiaTheme="minorHAnsi"/>
                <w:sz w:val="22"/>
                <w:szCs w:val="22"/>
                <w:lang w:eastAsia="en-IN" w:bidi="hi-IN"/>
              </w:rPr>
            </w:pPr>
            <w:r>
              <w:rPr>
                <w:b/>
                <w:sz w:val="22"/>
                <w:szCs w:val="22"/>
              </w:rPr>
              <w:t>Annexure-H</w:t>
            </w:r>
            <w:r w:rsidRPr="00FD0194">
              <w:rPr>
                <w:b/>
                <w:sz w:val="22"/>
                <w:szCs w:val="22"/>
              </w:rPr>
              <w:t xml:space="preserve"> of Section-765kV </w:t>
            </w:r>
            <w:r>
              <w:rPr>
                <w:b/>
                <w:sz w:val="22"/>
                <w:szCs w:val="22"/>
              </w:rPr>
              <w:t>Auto-transformer</w:t>
            </w:r>
            <w:r w:rsidRPr="00FD0194">
              <w:rPr>
                <w:b/>
                <w:sz w:val="22"/>
                <w:szCs w:val="22"/>
              </w:rPr>
              <w:t>, Rev. 08 of Technical Specification</w:t>
            </w:r>
          </w:p>
          <w:p w:rsidR="00CB1705" w:rsidRDefault="00CB1705" w:rsidP="00CB1705">
            <w:pPr>
              <w:tabs>
                <w:tab w:val="left" w:pos="1080"/>
              </w:tabs>
              <w:jc w:val="both"/>
              <w:rPr>
                <w:rFonts w:eastAsiaTheme="minorHAnsi"/>
                <w:sz w:val="22"/>
                <w:szCs w:val="22"/>
                <w:lang w:eastAsia="en-IN" w:bidi="hi-IN"/>
              </w:rPr>
            </w:pPr>
          </w:p>
          <w:p w:rsidR="00CB1705" w:rsidRDefault="00CB1705" w:rsidP="00CB1705">
            <w:pPr>
              <w:tabs>
                <w:tab w:val="left" w:pos="1080"/>
              </w:tabs>
              <w:jc w:val="both"/>
              <w:rPr>
                <w:rFonts w:eastAsiaTheme="minorHAnsi"/>
                <w:sz w:val="22"/>
                <w:szCs w:val="22"/>
                <w:lang w:eastAsia="en-IN" w:bidi="hi-IN"/>
              </w:rPr>
            </w:pPr>
          </w:p>
        </w:tc>
        <w:tc>
          <w:tcPr>
            <w:tcW w:w="4945" w:type="dxa"/>
            <w:tcBorders>
              <w:top w:val="single" w:sz="4" w:space="0" w:color="auto"/>
              <w:left w:val="single" w:sz="4" w:space="0" w:color="auto"/>
              <w:bottom w:val="single" w:sz="4" w:space="0" w:color="auto"/>
              <w:right w:val="single" w:sz="4" w:space="0" w:color="auto"/>
            </w:tcBorders>
          </w:tcPr>
          <w:p w:rsidR="00CB1705" w:rsidRDefault="001E04CE" w:rsidP="00CB1705">
            <w:pPr>
              <w:pStyle w:val="Default"/>
              <w:jc w:val="both"/>
              <w:rPr>
                <w:sz w:val="22"/>
                <w:szCs w:val="22"/>
              </w:rPr>
            </w:pPr>
            <w:r>
              <w:rPr>
                <w:sz w:val="22"/>
                <w:szCs w:val="22"/>
              </w:rPr>
              <w:t>Annexure-H</w:t>
            </w:r>
          </w:p>
          <w:p w:rsidR="001E04CE" w:rsidRDefault="001E04CE" w:rsidP="001E04CE">
            <w:pPr>
              <w:spacing w:line="276" w:lineRule="auto"/>
              <w:jc w:val="both"/>
              <w:rPr>
                <w:b/>
                <w:bCs/>
                <w:color w:val="000000"/>
                <w:sz w:val="23"/>
                <w:szCs w:val="23"/>
              </w:rPr>
            </w:pPr>
            <w:r w:rsidRPr="00171D61">
              <w:rPr>
                <w:b/>
                <w:bCs/>
                <w:color w:val="000000"/>
                <w:sz w:val="23"/>
                <w:szCs w:val="23"/>
              </w:rPr>
              <w:t>1.1 KV GRADE POWER &amp; CONTROL CABLES</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3"/>
                <w:szCs w:val="23"/>
              </w:rPr>
            </w:pPr>
            <w:r>
              <w:rPr>
                <w:b/>
                <w:bCs/>
                <w:sz w:val="23"/>
                <w:szCs w:val="23"/>
              </w:rPr>
              <w:t>STANDARD TECHNICAL DATA SHEET (1.1kV GRADE XLPE POWER CABLES)</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3"/>
                <w:szCs w:val="23"/>
              </w:rPr>
            </w:pPr>
            <w:r>
              <w:rPr>
                <w:b/>
                <w:bCs/>
                <w:sz w:val="23"/>
                <w:szCs w:val="23"/>
              </w:rPr>
              <w:t>STANDARD TECHNICAL DATA SHEET (1.1kV GRADE PVC POWER CABLES)</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3"/>
                <w:szCs w:val="23"/>
              </w:rPr>
            </w:pPr>
            <w:r>
              <w:rPr>
                <w:b/>
                <w:bCs/>
                <w:sz w:val="23"/>
                <w:szCs w:val="23"/>
              </w:rPr>
              <w:t>STANDARD TECHNICAL DATA SHEET (1.1kV GRADE PVC CONTROL CABLES)</w:t>
            </w:r>
          </w:p>
          <w:p w:rsidR="001E04CE" w:rsidRDefault="001E04CE" w:rsidP="001E04CE">
            <w:pPr>
              <w:spacing w:line="276" w:lineRule="auto"/>
              <w:jc w:val="both"/>
              <w:rPr>
                <w:b/>
                <w:bCs/>
                <w:sz w:val="22"/>
                <w:szCs w:val="22"/>
              </w:rPr>
            </w:pPr>
            <w:r>
              <w:rPr>
                <w:b/>
                <w:bCs/>
                <w:sz w:val="22"/>
                <w:szCs w:val="22"/>
              </w:rPr>
              <w:t>…</w:t>
            </w:r>
          </w:p>
          <w:p w:rsidR="00CB1705" w:rsidRPr="00520684" w:rsidRDefault="001E04CE" w:rsidP="001E04CE">
            <w:pPr>
              <w:pStyle w:val="Default"/>
              <w:jc w:val="both"/>
              <w:rPr>
                <w:sz w:val="22"/>
                <w:szCs w:val="22"/>
              </w:rPr>
            </w:pPr>
            <w:r>
              <w:rPr>
                <w:b/>
                <w:bCs/>
                <w:sz w:val="22"/>
                <w:szCs w:val="22"/>
              </w:rPr>
              <w:t>…</w:t>
            </w:r>
          </w:p>
        </w:tc>
        <w:tc>
          <w:tcPr>
            <w:tcW w:w="6660" w:type="dxa"/>
            <w:tcBorders>
              <w:top w:val="single" w:sz="4" w:space="0" w:color="auto"/>
              <w:left w:val="single" w:sz="4" w:space="0" w:color="auto"/>
              <w:bottom w:val="single" w:sz="4" w:space="0" w:color="auto"/>
              <w:right w:val="single" w:sz="4" w:space="0" w:color="auto"/>
            </w:tcBorders>
          </w:tcPr>
          <w:p w:rsidR="00CB1705" w:rsidRDefault="001E04CE" w:rsidP="00CB1705">
            <w:pPr>
              <w:pStyle w:val="Default"/>
              <w:jc w:val="both"/>
              <w:rPr>
                <w:sz w:val="22"/>
                <w:szCs w:val="22"/>
              </w:rPr>
            </w:pPr>
            <w:r>
              <w:rPr>
                <w:sz w:val="22"/>
                <w:szCs w:val="22"/>
              </w:rPr>
              <w:t>Annexure-H</w:t>
            </w:r>
          </w:p>
          <w:p w:rsidR="001E04CE" w:rsidRDefault="001E04CE" w:rsidP="001E04CE">
            <w:pPr>
              <w:spacing w:line="276" w:lineRule="auto"/>
              <w:jc w:val="both"/>
              <w:rPr>
                <w:b/>
                <w:bCs/>
                <w:color w:val="000000"/>
                <w:sz w:val="23"/>
                <w:szCs w:val="23"/>
              </w:rPr>
            </w:pPr>
            <w:r w:rsidRPr="00171D61">
              <w:rPr>
                <w:b/>
                <w:bCs/>
                <w:color w:val="000000"/>
                <w:sz w:val="23"/>
                <w:szCs w:val="23"/>
              </w:rPr>
              <w:t>1.1 KV GRADE POWER &amp; CONTROL CABLES</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2"/>
                <w:szCs w:val="22"/>
              </w:rPr>
            </w:pPr>
            <w:r>
              <w:rPr>
                <w:b/>
                <w:bCs/>
                <w:sz w:val="22"/>
                <w:szCs w:val="22"/>
              </w:rPr>
              <w:t>…</w:t>
            </w:r>
          </w:p>
          <w:p w:rsidR="001E04CE" w:rsidRDefault="001E04CE" w:rsidP="001E04CE">
            <w:pPr>
              <w:spacing w:line="276" w:lineRule="auto"/>
              <w:jc w:val="both"/>
              <w:rPr>
                <w:b/>
                <w:bCs/>
                <w:sz w:val="23"/>
                <w:szCs w:val="23"/>
              </w:rPr>
            </w:pPr>
            <w:r>
              <w:rPr>
                <w:b/>
                <w:bCs/>
                <w:sz w:val="23"/>
                <w:szCs w:val="23"/>
              </w:rPr>
              <w:t>STANDARD TECHNICAL DATA SHEET (1.1kV GRADE XLPE POWER CABLES)</w:t>
            </w:r>
          </w:p>
          <w:p w:rsidR="001E04CE" w:rsidRDefault="001E04CE" w:rsidP="001E04CE">
            <w:pPr>
              <w:spacing w:line="276" w:lineRule="auto"/>
              <w:jc w:val="both"/>
              <w:rPr>
                <w:b/>
                <w:bCs/>
                <w:sz w:val="23"/>
                <w:szCs w:val="23"/>
              </w:rPr>
            </w:pPr>
            <w:r>
              <w:rPr>
                <w:b/>
                <w:bCs/>
                <w:sz w:val="23"/>
                <w:szCs w:val="23"/>
              </w:rPr>
              <w:t xml:space="preserve">– VOID (Parameters of Standard Technical Data Sheet shall not be referred to) </w:t>
            </w:r>
          </w:p>
          <w:p w:rsidR="001E04CE" w:rsidRDefault="001E04CE" w:rsidP="001E04CE">
            <w:pPr>
              <w:spacing w:line="276" w:lineRule="auto"/>
              <w:jc w:val="both"/>
              <w:rPr>
                <w:b/>
                <w:bCs/>
                <w:sz w:val="23"/>
                <w:szCs w:val="23"/>
              </w:rPr>
            </w:pPr>
          </w:p>
          <w:p w:rsidR="001E04CE" w:rsidRDefault="001E04CE" w:rsidP="001E04CE">
            <w:pPr>
              <w:spacing w:line="276" w:lineRule="auto"/>
              <w:jc w:val="both"/>
              <w:rPr>
                <w:b/>
                <w:bCs/>
                <w:sz w:val="23"/>
                <w:szCs w:val="23"/>
              </w:rPr>
            </w:pPr>
            <w:r>
              <w:rPr>
                <w:b/>
                <w:bCs/>
                <w:sz w:val="23"/>
                <w:szCs w:val="23"/>
              </w:rPr>
              <w:t>STANDARD TECHNICAL DATA SHEET (1.1kV GRADE PVC POWER CABLES)</w:t>
            </w:r>
          </w:p>
          <w:p w:rsidR="001E04CE" w:rsidRDefault="001E04CE" w:rsidP="001E04CE">
            <w:pPr>
              <w:spacing w:line="276" w:lineRule="auto"/>
              <w:jc w:val="both"/>
              <w:rPr>
                <w:b/>
                <w:bCs/>
                <w:sz w:val="23"/>
                <w:szCs w:val="23"/>
              </w:rPr>
            </w:pPr>
            <w:r>
              <w:rPr>
                <w:b/>
                <w:bCs/>
                <w:sz w:val="23"/>
                <w:szCs w:val="23"/>
              </w:rPr>
              <w:t>– VOID (Parameters of Standard Technical Data Sheet shall not be referred to)</w:t>
            </w:r>
          </w:p>
          <w:p w:rsidR="001E04CE" w:rsidRDefault="001E04CE" w:rsidP="001E04CE">
            <w:pPr>
              <w:spacing w:line="276" w:lineRule="auto"/>
              <w:jc w:val="both"/>
              <w:rPr>
                <w:b/>
                <w:bCs/>
                <w:sz w:val="23"/>
                <w:szCs w:val="23"/>
              </w:rPr>
            </w:pPr>
          </w:p>
          <w:p w:rsidR="001E04CE" w:rsidRDefault="001E04CE" w:rsidP="001E04CE">
            <w:pPr>
              <w:spacing w:line="276" w:lineRule="auto"/>
              <w:jc w:val="both"/>
              <w:rPr>
                <w:b/>
                <w:bCs/>
                <w:sz w:val="23"/>
                <w:szCs w:val="23"/>
              </w:rPr>
            </w:pPr>
            <w:r>
              <w:rPr>
                <w:b/>
                <w:bCs/>
                <w:sz w:val="23"/>
                <w:szCs w:val="23"/>
              </w:rPr>
              <w:t>STANDARD TECHNICAL DATA SHEET (1.1kV GRADE PVC CONTROL CABLES)</w:t>
            </w:r>
          </w:p>
          <w:p w:rsidR="001E04CE" w:rsidRDefault="001E04CE" w:rsidP="001E04CE">
            <w:pPr>
              <w:pStyle w:val="Default"/>
              <w:jc w:val="both"/>
              <w:rPr>
                <w:sz w:val="22"/>
                <w:szCs w:val="22"/>
              </w:rPr>
            </w:pPr>
            <w:r>
              <w:rPr>
                <w:b/>
                <w:bCs/>
                <w:sz w:val="23"/>
                <w:szCs w:val="23"/>
              </w:rPr>
              <w:t>– VOID (Parameters of Standard Technical Data Sheet shall not be referred to)</w:t>
            </w:r>
          </w:p>
        </w:tc>
      </w:tr>
    </w:tbl>
    <w:p w:rsidR="004F0E6D" w:rsidRDefault="004F0E6D" w:rsidP="006A6A15">
      <w:pPr>
        <w:jc w:val="both"/>
        <w:rPr>
          <w:sz w:val="22"/>
          <w:szCs w:val="22"/>
        </w:rPr>
      </w:pPr>
    </w:p>
    <w:p w:rsidR="006917B9" w:rsidRDefault="006917B9" w:rsidP="006A6A15">
      <w:pPr>
        <w:jc w:val="both"/>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Default="006917B9" w:rsidP="006917B9">
      <w:pPr>
        <w:rPr>
          <w:sz w:val="22"/>
          <w:szCs w:val="22"/>
        </w:rPr>
      </w:pPr>
    </w:p>
    <w:p w:rsidR="00A66280" w:rsidRPr="006917B9" w:rsidRDefault="00A66280"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Default="006917B9" w:rsidP="006917B9">
      <w:pPr>
        <w:rPr>
          <w:sz w:val="22"/>
          <w:szCs w:val="22"/>
        </w:rPr>
      </w:pPr>
    </w:p>
    <w:p w:rsidR="008F4B7B" w:rsidRPr="006917B9" w:rsidRDefault="006917B9" w:rsidP="006917B9">
      <w:pPr>
        <w:tabs>
          <w:tab w:val="left" w:pos="2550"/>
        </w:tabs>
        <w:rPr>
          <w:sz w:val="22"/>
          <w:szCs w:val="22"/>
        </w:rPr>
      </w:pPr>
      <w:r>
        <w:rPr>
          <w:sz w:val="22"/>
          <w:szCs w:val="22"/>
        </w:rPr>
        <w:tab/>
        <w:t xml:space="preserve"> </w:t>
      </w:r>
    </w:p>
    <w:sectPr w:rsidR="008F4B7B" w:rsidRPr="006917B9" w:rsidSect="0015061A">
      <w:headerReference w:type="default" r:id="rId9"/>
      <w:footerReference w:type="default" r:id="rId10"/>
      <w:pgSz w:w="16834" w:h="11909" w:orient="landscape"/>
      <w:pgMar w:top="132" w:right="720" w:bottom="630" w:left="864" w:header="168"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437" w:rsidRDefault="002A5437">
      <w:pPr>
        <w:spacing w:after="0" w:line="240" w:lineRule="auto"/>
      </w:pPr>
      <w:r>
        <w:separator/>
      </w:r>
    </w:p>
  </w:endnote>
  <w:endnote w:type="continuationSeparator" w:id="0">
    <w:p w:rsidR="002A5437" w:rsidRDefault="002A5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EE5A08">
      <w:rPr>
        <w:b/>
        <w:bCs/>
        <w:noProof/>
      </w:rPr>
      <w:t>5</w:t>
    </w:r>
    <w:r>
      <w:rPr>
        <w:b/>
        <w:bCs/>
      </w:rPr>
      <w:fldChar w:fldCharType="end"/>
    </w:r>
    <w:r>
      <w:t xml:space="preserve"> of </w:t>
    </w:r>
    <w:r>
      <w:rPr>
        <w:b/>
        <w:bCs/>
      </w:rPr>
      <w:fldChar w:fldCharType="begin"/>
    </w:r>
    <w:r>
      <w:rPr>
        <w:b/>
        <w:bCs/>
      </w:rPr>
      <w:instrText xml:space="preserve"> NUMPAGES  </w:instrText>
    </w:r>
    <w:r>
      <w:rPr>
        <w:b/>
        <w:bCs/>
      </w:rPr>
      <w:fldChar w:fldCharType="separate"/>
    </w:r>
    <w:r w:rsidR="00EE5A08">
      <w:rPr>
        <w:b/>
        <w:bCs/>
        <w:noProof/>
      </w:rPr>
      <w:t>5</w:t>
    </w:r>
    <w:r>
      <w:rPr>
        <w:b/>
        <w:bCs/>
      </w:rPr>
      <w:fldChar w:fldCharType="end"/>
    </w:r>
  </w:p>
  <w:p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437" w:rsidRDefault="002A5437">
      <w:pPr>
        <w:spacing w:after="0" w:line="240" w:lineRule="auto"/>
      </w:pPr>
      <w:r>
        <w:separator/>
      </w:r>
    </w:p>
  </w:footnote>
  <w:footnote w:type="continuationSeparator" w:id="0">
    <w:p w:rsidR="002A5437" w:rsidRDefault="002A54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61A" w:rsidRDefault="0015061A" w:rsidP="0015061A">
    <w:pPr>
      <w:spacing w:after="0" w:line="240" w:lineRule="auto"/>
      <w:jc w:val="both"/>
      <w:rPr>
        <w:rFonts w:ascii="Arial" w:hAnsi="Arial" w:cs="Arial"/>
        <w:b/>
        <w:bCs/>
        <w:sz w:val="22"/>
        <w:szCs w:val="22"/>
        <w:u w:val="single"/>
      </w:rPr>
    </w:pPr>
  </w:p>
  <w:p w:rsidR="0015061A" w:rsidRDefault="0015061A" w:rsidP="0015061A">
    <w:pPr>
      <w:spacing w:after="0" w:line="240" w:lineRule="auto"/>
      <w:jc w:val="both"/>
      <w:rPr>
        <w:rFonts w:ascii="Arial" w:hAnsi="Arial" w:cs="Arial"/>
        <w:b/>
        <w:bCs/>
        <w:sz w:val="22"/>
        <w:szCs w:val="22"/>
        <w:u w:val="single"/>
      </w:rPr>
    </w:pPr>
  </w:p>
  <w:p w:rsidR="0015061A" w:rsidRDefault="0015061A" w:rsidP="0015061A">
    <w:pPr>
      <w:spacing w:after="0" w:line="240" w:lineRule="auto"/>
      <w:jc w:val="both"/>
      <w:rPr>
        <w:rFonts w:ascii="Arial" w:hAnsi="Arial" w:cs="Arial"/>
        <w:b/>
        <w:bCs/>
        <w:sz w:val="22"/>
        <w:szCs w:val="22"/>
        <w:u w:val="single"/>
      </w:rPr>
    </w:pPr>
  </w:p>
  <w:p w:rsidR="0015061A" w:rsidRPr="005C442A" w:rsidRDefault="0015061A" w:rsidP="0015061A">
    <w:pPr>
      <w:spacing w:after="0" w:line="240" w:lineRule="auto"/>
      <w:jc w:val="both"/>
      <w:rPr>
        <w:rFonts w:ascii="Arial" w:hAnsi="Arial" w:cs="Arial"/>
        <w:b/>
        <w:bCs/>
        <w:sz w:val="22"/>
        <w:szCs w:val="22"/>
      </w:rPr>
    </w:pPr>
    <w:r w:rsidRPr="005C442A">
      <w:rPr>
        <w:rFonts w:ascii="Arial" w:hAnsi="Arial" w:cs="Arial"/>
        <w:b/>
        <w:bCs/>
        <w:sz w:val="22"/>
        <w:szCs w:val="22"/>
        <w:u w:val="single"/>
      </w:rPr>
      <w:t>Amendment No.-</w:t>
    </w:r>
    <w:r>
      <w:rPr>
        <w:rFonts w:ascii="Arial" w:hAnsi="Arial" w:cs="Arial"/>
        <w:b/>
        <w:bCs/>
        <w:sz w:val="22"/>
        <w:szCs w:val="22"/>
        <w:u w:val="single"/>
      </w:rPr>
      <w:t>3</w:t>
    </w:r>
    <w:r w:rsidRPr="005C442A">
      <w:rPr>
        <w:rFonts w:ascii="Arial" w:hAnsi="Arial" w:cs="Arial"/>
        <w:b/>
        <w:bCs/>
        <w:sz w:val="22"/>
        <w:szCs w:val="22"/>
        <w:u w:val="single"/>
      </w:rPr>
      <w:t xml:space="preserve"> dated </w:t>
    </w:r>
    <w:r w:rsidR="00A07B6B">
      <w:rPr>
        <w:rFonts w:ascii="Arial" w:hAnsi="Arial" w:cs="Arial"/>
        <w:b/>
        <w:bCs/>
        <w:sz w:val="22"/>
        <w:szCs w:val="22"/>
        <w:u w:val="single"/>
      </w:rPr>
      <w:t>11</w:t>
    </w:r>
    <w:r w:rsidRPr="005C442A">
      <w:rPr>
        <w:rFonts w:ascii="Arial" w:hAnsi="Arial" w:cs="Arial"/>
        <w:b/>
        <w:bCs/>
        <w:sz w:val="22"/>
        <w:szCs w:val="22"/>
        <w:u w:val="single"/>
      </w:rPr>
      <w:t>.0</w:t>
    </w:r>
    <w:r>
      <w:rPr>
        <w:rFonts w:ascii="Arial" w:hAnsi="Arial" w:cs="Arial"/>
        <w:b/>
        <w:bCs/>
        <w:sz w:val="22"/>
        <w:szCs w:val="22"/>
        <w:u w:val="single"/>
      </w:rPr>
      <w:t>3</w:t>
    </w:r>
    <w:r w:rsidRPr="005C442A">
      <w:rPr>
        <w:rFonts w:ascii="Arial" w:hAnsi="Arial" w:cs="Arial"/>
        <w:b/>
        <w:bCs/>
        <w:sz w:val="22"/>
        <w:szCs w:val="22"/>
        <w:u w:val="single"/>
      </w:rPr>
      <w:t>.2022</w:t>
    </w:r>
    <w:r w:rsidRPr="005C442A">
      <w:rPr>
        <w:rFonts w:ascii="Arial" w:hAnsi="Arial" w:cs="Arial"/>
        <w:b/>
        <w:bCs/>
        <w:sz w:val="22"/>
        <w:szCs w:val="22"/>
      </w:rPr>
      <w:t xml:space="preserve"> to the Bidding Documents for</w:t>
    </w:r>
    <w:r w:rsidRPr="005C442A">
      <w:rPr>
        <w:rFonts w:ascii="Arial" w:hAnsi="Arial" w:cs="Arial"/>
        <w:sz w:val="22"/>
        <w:szCs w:val="22"/>
      </w:rPr>
      <w:t xml:space="preserve"> </w:t>
    </w:r>
    <w:r w:rsidRPr="005C442A">
      <w:rPr>
        <w:rFonts w:ascii="Arial" w:hAnsi="Arial" w:cs="Arial"/>
        <w:b/>
        <w:bCs/>
        <w:sz w:val="22"/>
        <w:szCs w:val="22"/>
        <w:u w:val="single"/>
      </w:rPr>
      <w:t>765kV Transformer Package TR-35</w:t>
    </w:r>
    <w:r w:rsidRPr="005C442A">
      <w:rPr>
        <w:rFonts w:ascii="Arial" w:hAnsi="Arial" w:cs="Arial"/>
        <w:b/>
        <w:bCs/>
        <w:sz w:val="22"/>
        <w:szCs w:val="22"/>
      </w:rPr>
      <w:t xml:space="preserve"> associated with (</w:t>
    </w:r>
    <w:proofErr w:type="spellStart"/>
    <w:r w:rsidRPr="005C442A">
      <w:rPr>
        <w:rFonts w:ascii="Arial" w:hAnsi="Arial" w:cs="Arial"/>
        <w:b/>
        <w:bCs/>
        <w:sz w:val="22"/>
        <w:szCs w:val="22"/>
      </w:rPr>
      <w:t>i</w:t>
    </w:r>
    <w:proofErr w:type="spellEnd"/>
    <w:r w:rsidRPr="005C442A">
      <w:rPr>
        <w:rFonts w:ascii="Arial" w:hAnsi="Arial" w:cs="Arial"/>
        <w:b/>
        <w:bCs/>
        <w:sz w:val="22"/>
        <w:szCs w:val="22"/>
      </w:rPr>
      <w:t xml:space="preserve">) Transmission Network Expansion in Gujarat to increase its ATC from ISTS: Part B; (ii) Transmission Network Expansion in Gujarat to increase its ATC from ISTS: Part C; and (iii) Transmission Network Expansion in Gujarat associated with integration of RE projects from </w:t>
    </w:r>
    <w:proofErr w:type="spellStart"/>
    <w:r w:rsidRPr="005C442A">
      <w:rPr>
        <w:rFonts w:ascii="Arial" w:hAnsi="Arial" w:cs="Arial"/>
        <w:b/>
        <w:bCs/>
        <w:sz w:val="22"/>
        <w:szCs w:val="22"/>
      </w:rPr>
      <w:t>Khavda</w:t>
    </w:r>
    <w:proofErr w:type="spellEnd"/>
    <w:r w:rsidRPr="005C442A">
      <w:rPr>
        <w:rFonts w:ascii="Arial" w:hAnsi="Arial" w:cs="Arial"/>
        <w:b/>
        <w:bCs/>
        <w:sz w:val="22"/>
        <w:szCs w:val="22"/>
      </w:rPr>
      <w:t xml:space="preserve"> potential RE Zone;</w:t>
    </w:r>
  </w:p>
  <w:p w:rsidR="0015061A" w:rsidRPr="005C442A" w:rsidRDefault="0015061A" w:rsidP="0015061A">
    <w:pPr>
      <w:pBdr>
        <w:bottom w:val="single" w:sz="4" w:space="1" w:color="auto"/>
      </w:pBdr>
      <w:spacing w:after="0" w:line="240" w:lineRule="auto"/>
      <w:ind w:left="720" w:hanging="720"/>
      <w:jc w:val="both"/>
      <w:rPr>
        <w:rFonts w:ascii="Arial" w:hAnsi="Arial" w:cs="Arial"/>
        <w:b/>
        <w:bCs/>
        <w:sz w:val="22"/>
        <w:szCs w:val="22"/>
      </w:rPr>
    </w:pPr>
    <w:r w:rsidRPr="005C442A">
      <w:rPr>
        <w:rFonts w:ascii="Arial" w:hAnsi="Arial" w:cs="Arial"/>
        <w:b/>
        <w:bCs/>
        <w:sz w:val="22"/>
        <w:szCs w:val="22"/>
      </w:rPr>
      <w:t>Spec. No.: 5002002164/TRANSFORMER/DOM/A04-CC CS -5</w:t>
    </w:r>
  </w:p>
  <w:p w:rsidR="00F206DE" w:rsidRDefault="00F206DE" w:rsidP="00150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7679C"/>
    <w:multiLevelType w:val="hybridMultilevel"/>
    <w:tmpl w:val="E872FFF2"/>
    <w:lvl w:ilvl="0" w:tplc="EB722F32">
      <w:start w:val="1"/>
      <w:numFmt w:val="lowerRoman"/>
      <w:lvlText w:val="%1)"/>
      <w:lvlJc w:val="left"/>
      <w:pPr>
        <w:ind w:left="871" w:hanging="720"/>
      </w:pPr>
      <w:rPr>
        <w:rFonts w:hint="default"/>
      </w:rPr>
    </w:lvl>
    <w:lvl w:ilvl="1" w:tplc="04090019" w:tentative="1">
      <w:start w:val="1"/>
      <w:numFmt w:val="lowerLetter"/>
      <w:lvlText w:val="%2."/>
      <w:lvlJc w:val="left"/>
      <w:pPr>
        <w:ind w:left="123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2671" w:hanging="360"/>
      </w:pPr>
    </w:lvl>
    <w:lvl w:ilvl="4" w:tplc="04090019" w:tentative="1">
      <w:start w:val="1"/>
      <w:numFmt w:val="lowerLetter"/>
      <w:lvlText w:val="%5."/>
      <w:lvlJc w:val="left"/>
      <w:pPr>
        <w:ind w:left="3391" w:hanging="360"/>
      </w:pPr>
    </w:lvl>
    <w:lvl w:ilvl="5" w:tplc="0409001B" w:tentative="1">
      <w:start w:val="1"/>
      <w:numFmt w:val="lowerRoman"/>
      <w:lvlText w:val="%6."/>
      <w:lvlJc w:val="right"/>
      <w:pPr>
        <w:ind w:left="4111" w:hanging="180"/>
      </w:pPr>
    </w:lvl>
    <w:lvl w:ilvl="6" w:tplc="0409000F" w:tentative="1">
      <w:start w:val="1"/>
      <w:numFmt w:val="decimal"/>
      <w:lvlText w:val="%7."/>
      <w:lvlJc w:val="left"/>
      <w:pPr>
        <w:ind w:left="4831" w:hanging="360"/>
      </w:pPr>
    </w:lvl>
    <w:lvl w:ilvl="7" w:tplc="04090019" w:tentative="1">
      <w:start w:val="1"/>
      <w:numFmt w:val="lowerLetter"/>
      <w:lvlText w:val="%8."/>
      <w:lvlJc w:val="left"/>
      <w:pPr>
        <w:ind w:left="5551" w:hanging="360"/>
      </w:pPr>
    </w:lvl>
    <w:lvl w:ilvl="8" w:tplc="0409001B" w:tentative="1">
      <w:start w:val="1"/>
      <w:numFmt w:val="lowerRoman"/>
      <w:lvlText w:val="%9."/>
      <w:lvlJc w:val="right"/>
      <w:pPr>
        <w:ind w:left="6271" w:hanging="180"/>
      </w:pPr>
    </w:lvl>
  </w:abstractNum>
  <w:abstractNum w:abstractNumId="3"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7"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0"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764A4"/>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5"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 w15:restartNumberingAfterBreak="0">
    <w:nsid w:val="2B006912"/>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33263B"/>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026AD8"/>
    <w:multiLevelType w:val="multilevel"/>
    <w:tmpl w:val="6D306808"/>
    <w:lvl w:ilvl="0">
      <w:start w:val="2"/>
      <w:numFmt w:val="decimal"/>
      <w:lvlText w:val="%1"/>
      <w:lvlJc w:val="left"/>
      <w:pPr>
        <w:ind w:left="480" w:hanging="480"/>
      </w:pPr>
      <w:rPr>
        <w:rFonts w:hint="default"/>
        <w:u w:val="none"/>
      </w:rPr>
    </w:lvl>
    <w:lvl w:ilvl="1">
      <w:start w:val="2"/>
      <w:numFmt w:val="decimal"/>
      <w:lvlText w:val="%1.%2"/>
      <w:lvlJc w:val="left"/>
      <w:pPr>
        <w:ind w:left="480" w:hanging="48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4" w15:restartNumberingAfterBreak="0">
    <w:nsid w:val="3DAC2895"/>
    <w:multiLevelType w:val="multilevel"/>
    <w:tmpl w:val="8A7C5CA0"/>
    <w:lvl w:ilvl="0">
      <w:start w:val="1"/>
      <w:numFmt w:val="upperRoman"/>
      <w:lvlText w:val="%1."/>
      <w:lvlJc w:val="left"/>
      <w:pPr>
        <w:ind w:left="1080" w:hanging="720"/>
      </w:pPr>
      <w:rPr>
        <w:rFonts w:hint="default"/>
      </w:rPr>
    </w:lvl>
    <w:lvl w:ilvl="1">
      <w:start w:val="2"/>
      <w:numFmt w:val="decimal"/>
      <w:isLgl/>
      <w:lvlText w:val="%1.%2"/>
      <w:lvlJc w:val="left"/>
      <w:pPr>
        <w:ind w:left="1020" w:hanging="660"/>
      </w:pPr>
      <w:rPr>
        <w:rFonts w:hint="default"/>
        <w:u w:val="none"/>
      </w:rPr>
    </w:lvl>
    <w:lvl w:ilvl="2">
      <w:start w:val="2"/>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25" w15:restartNumberingAfterBreak="0">
    <w:nsid w:val="3F5E303C"/>
    <w:multiLevelType w:val="multilevel"/>
    <w:tmpl w:val="60EA7C70"/>
    <w:lvl w:ilvl="0">
      <w:start w:val="2"/>
      <w:numFmt w:val="decimal"/>
      <w:lvlText w:val="%1"/>
      <w:lvlJc w:val="left"/>
      <w:pPr>
        <w:ind w:left="480" w:hanging="480"/>
      </w:pPr>
      <w:rPr>
        <w:rFonts w:hint="default"/>
        <w:u w:val="none"/>
      </w:rPr>
    </w:lvl>
    <w:lvl w:ilvl="1">
      <w:start w:val="2"/>
      <w:numFmt w:val="decimal"/>
      <w:lvlText w:val="%1.%2"/>
      <w:lvlJc w:val="left"/>
      <w:pPr>
        <w:ind w:left="480" w:hanging="48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6"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672B3A"/>
    <w:multiLevelType w:val="hybridMultilevel"/>
    <w:tmpl w:val="E872FFF2"/>
    <w:lvl w:ilvl="0" w:tplc="EB722F32">
      <w:start w:val="1"/>
      <w:numFmt w:val="lowerRoman"/>
      <w:lvlText w:val="%1)"/>
      <w:lvlJc w:val="left"/>
      <w:pPr>
        <w:ind w:left="871" w:hanging="720"/>
      </w:pPr>
      <w:rPr>
        <w:rFonts w:hint="default"/>
      </w:rPr>
    </w:lvl>
    <w:lvl w:ilvl="1" w:tplc="04090019" w:tentative="1">
      <w:start w:val="1"/>
      <w:numFmt w:val="lowerLetter"/>
      <w:lvlText w:val="%2."/>
      <w:lvlJc w:val="left"/>
      <w:pPr>
        <w:ind w:left="123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2671" w:hanging="360"/>
      </w:pPr>
    </w:lvl>
    <w:lvl w:ilvl="4" w:tplc="04090019" w:tentative="1">
      <w:start w:val="1"/>
      <w:numFmt w:val="lowerLetter"/>
      <w:lvlText w:val="%5."/>
      <w:lvlJc w:val="left"/>
      <w:pPr>
        <w:ind w:left="3391" w:hanging="360"/>
      </w:pPr>
    </w:lvl>
    <w:lvl w:ilvl="5" w:tplc="0409001B" w:tentative="1">
      <w:start w:val="1"/>
      <w:numFmt w:val="lowerRoman"/>
      <w:lvlText w:val="%6."/>
      <w:lvlJc w:val="right"/>
      <w:pPr>
        <w:ind w:left="4111" w:hanging="180"/>
      </w:pPr>
    </w:lvl>
    <w:lvl w:ilvl="6" w:tplc="0409000F" w:tentative="1">
      <w:start w:val="1"/>
      <w:numFmt w:val="decimal"/>
      <w:lvlText w:val="%7."/>
      <w:lvlJc w:val="left"/>
      <w:pPr>
        <w:ind w:left="4831" w:hanging="360"/>
      </w:pPr>
    </w:lvl>
    <w:lvl w:ilvl="7" w:tplc="04090019" w:tentative="1">
      <w:start w:val="1"/>
      <w:numFmt w:val="lowerLetter"/>
      <w:lvlText w:val="%8."/>
      <w:lvlJc w:val="left"/>
      <w:pPr>
        <w:ind w:left="5551" w:hanging="360"/>
      </w:pPr>
    </w:lvl>
    <w:lvl w:ilvl="8" w:tplc="0409001B" w:tentative="1">
      <w:start w:val="1"/>
      <w:numFmt w:val="lowerRoman"/>
      <w:lvlText w:val="%9."/>
      <w:lvlJc w:val="right"/>
      <w:pPr>
        <w:ind w:left="6271" w:hanging="180"/>
      </w:pPr>
    </w:lvl>
  </w:abstractNum>
  <w:abstractNum w:abstractNumId="30"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1"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3"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5"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6"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457F6F"/>
    <w:multiLevelType w:val="multilevel"/>
    <w:tmpl w:val="8A7C5CA0"/>
    <w:lvl w:ilvl="0">
      <w:start w:val="1"/>
      <w:numFmt w:val="upperRoman"/>
      <w:lvlText w:val="%1."/>
      <w:lvlJc w:val="left"/>
      <w:pPr>
        <w:ind w:left="1080" w:hanging="720"/>
      </w:pPr>
      <w:rPr>
        <w:rFonts w:hint="default"/>
      </w:rPr>
    </w:lvl>
    <w:lvl w:ilvl="1">
      <w:start w:val="2"/>
      <w:numFmt w:val="decimal"/>
      <w:isLgl/>
      <w:lvlText w:val="%1.%2"/>
      <w:lvlJc w:val="left"/>
      <w:pPr>
        <w:ind w:left="1020" w:hanging="660"/>
      </w:pPr>
      <w:rPr>
        <w:rFonts w:hint="default"/>
        <w:u w:val="none"/>
      </w:rPr>
    </w:lvl>
    <w:lvl w:ilvl="2">
      <w:start w:val="2"/>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0"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7A253F"/>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3"/>
  </w:num>
  <w:num w:numId="3">
    <w:abstractNumId w:val="28"/>
  </w:num>
  <w:num w:numId="4">
    <w:abstractNumId w:val="4"/>
  </w:num>
  <w:num w:numId="5">
    <w:abstractNumId w:val="37"/>
  </w:num>
  <w:num w:numId="6">
    <w:abstractNumId w:val="41"/>
  </w:num>
  <w:num w:numId="7">
    <w:abstractNumId w:val="19"/>
  </w:num>
  <w:num w:numId="8">
    <w:abstractNumId w:val="22"/>
  </w:num>
  <w:num w:numId="9">
    <w:abstractNumId w:val="5"/>
  </w:num>
  <w:num w:numId="10">
    <w:abstractNumId w:val="8"/>
  </w:num>
  <w:num w:numId="11">
    <w:abstractNumId w:val="33"/>
  </w:num>
  <w:num w:numId="12">
    <w:abstractNumId w:val="21"/>
  </w:num>
  <w:num w:numId="13">
    <w:abstractNumId w:val="1"/>
  </w:num>
  <w:num w:numId="14">
    <w:abstractNumId w:val="27"/>
  </w:num>
  <w:num w:numId="15">
    <w:abstractNumId w:val="18"/>
  </w:num>
  <w:num w:numId="16">
    <w:abstractNumId w:val="11"/>
  </w:num>
  <w:num w:numId="17">
    <w:abstractNumId w:val="7"/>
  </w:num>
  <w:num w:numId="18">
    <w:abstractNumId w:val="26"/>
  </w:num>
  <w:num w:numId="19">
    <w:abstractNumId w:val="36"/>
  </w:num>
  <w:num w:numId="20">
    <w:abstractNumId w:val="31"/>
  </w:num>
  <w:num w:numId="21">
    <w:abstractNumId w:val="30"/>
  </w:num>
  <w:num w:numId="22">
    <w:abstractNumId w:val="9"/>
  </w:num>
  <w:num w:numId="23">
    <w:abstractNumId w:val="14"/>
  </w:num>
  <w:num w:numId="24">
    <w:abstractNumId w:val="32"/>
  </w:num>
  <w:num w:numId="25">
    <w:abstractNumId w:val="35"/>
  </w:num>
  <w:num w:numId="26">
    <w:abstractNumId w:val="34"/>
  </w:num>
  <w:num w:numId="27">
    <w:abstractNumId w:val="0"/>
  </w:num>
  <w:num w:numId="28">
    <w:abstractNumId w:val="6"/>
  </w:num>
  <w:num w:numId="29">
    <w:abstractNumId w:val="12"/>
  </w:num>
  <w:num w:numId="30">
    <w:abstractNumId w:val="10"/>
  </w:num>
  <w:num w:numId="31">
    <w:abstractNumId w:val="15"/>
  </w:num>
  <w:num w:numId="32">
    <w:abstractNumId w:val="3"/>
  </w:num>
  <w:num w:numId="33">
    <w:abstractNumId w:val="40"/>
  </w:num>
  <w:num w:numId="34">
    <w:abstractNumId w:val="38"/>
  </w:num>
  <w:num w:numId="35">
    <w:abstractNumId w:val="24"/>
  </w:num>
  <w:num w:numId="36">
    <w:abstractNumId w:val="29"/>
  </w:num>
  <w:num w:numId="37">
    <w:abstractNumId w:val="17"/>
  </w:num>
  <w:num w:numId="38">
    <w:abstractNumId w:val="20"/>
  </w:num>
  <w:num w:numId="39">
    <w:abstractNumId w:val="25"/>
  </w:num>
  <w:num w:numId="40">
    <w:abstractNumId w:val="23"/>
  </w:num>
  <w:num w:numId="41">
    <w:abstractNumId w:val="13"/>
  </w:num>
  <w:num w:numId="42">
    <w:abstractNumId w:val="39"/>
  </w:num>
  <w:num w:numId="43">
    <w:abstractNumId w:val="2"/>
  </w:num>
  <w:num w:numId="44">
    <w:abstractNumId w:val="4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470"/>
    <w:rsid w:val="0000054C"/>
    <w:rsid w:val="000010F9"/>
    <w:rsid w:val="000012EC"/>
    <w:rsid w:val="00003226"/>
    <w:rsid w:val="00003A30"/>
    <w:rsid w:val="00004101"/>
    <w:rsid w:val="00006C01"/>
    <w:rsid w:val="00010E4E"/>
    <w:rsid w:val="0001100A"/>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3D70"/>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523F"/>
    <w:rsid w:val="00095404"/>
    <w:rsid w:val="00095AC4"/>
    <w:rsid w:val="00096165"/>
    <w:rsid w:val="00096358"/>
    <w:rsid w:val="000A1E54"/>
    <w:rsid w:val="000A1F00"/>
    <w:rsid w:val="000A2B0F"/>
    <w:rsid w:val="000A3386"/>
    <w:rsid w:val="000A63A4"/>
    <w:rsid w:val="000A6A76"/>
    <w:rsid w:val="000B010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416"/>
    <w:rsid w:val="000D3755"/>
    <w:rsid w:val="000D6907"/>
    <w:rsid w:val="000D6F51"/>
    <w:rsid w:val="000D7128"/>
    <w:rsid w:val="000E080F"/>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3893"/>
    <w:rsid w:val="00123905"/>
    <w:rsid w:val="001249AF"/>
    <w:rsid w:val="00124D59"/>
    <w:rsid w:val="00124EAF"/>
    <w:rsid w:val="00125A13"/>
    <w:rsid w:val="00127C7D"/>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5026C"/>
    <w:rsid w:val="0015061A"/>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4581"/>
    <w:rsid w:val="00196361"/>
    <w:rsid w:val="00197343"/>
    <w:rsid w:val="001A03BE"/>
    <w:rsid w:val="001A0475"/>
    <w:rsid w:val="001A060E"/>
    <w:rsid w:val="001A19FE"/>
    <w:rsid w:val="001A1F35"/>
    <w:rsid w:val="001A2A01"/>
    <w:rsid w:val="001A3454"/>
    <w:rsid w:val="001A3972"/>
    <w:rsid w:val="001A502D"/>
    <w:rsid w:val="001A54CF"/>
    <w:rsid w:val="001A580C"/>
    <w:rsid w:val="001A591B"/>
    <w:rsid w:val="001A5F72"/>
    <w:rsid w:val="001A631E"/>
    <w:rsid w:val="001B3074"/>
    <w:rsid w:val="001B76F6"/>
    <w:rsid w:val="001C0171"/>
    <w:rsid w:val="001C076A"/>
    <w:rsid w:val="001C0B52"/>
    <w:rsid w:val="001C1A17"/>
    <w:rsid w:val="001C1AFC"/>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04CE"/>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02B"/>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CA8"/>
    <w:rsid w:val="00265F2A"/>
    <w:rsid w:val="00267591"/>
    <w:rsid w:val="00272BE5"/>
    <w:rsid w:val="002737C3"/>
    <w:rsid w:val="00276248"/>
    <w:rsid w:val="00276860"/>
    <w:rsid w:val="002769D5"/>
    <w:rsid w:val="00281B57"/>
    <w:rsid w:val="00282502"/>
    <w:rsid w:val="00282E83"/>
    <w:rsid w:val="00283090"/>
    <w:rsid w:val="00283657"/>
    <w:rsid w:val="00283FE5"/>
    <w:rsid w:val="0028411D"/>
    <w:rsid w:val="0028475B"/>
    <w:rsid w:val="00285B57"/>
    <w:rsid w:val="00286F35"/>
    <w:rsid w:val="0028780D"/>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437"/>
    <w:rsid w:val="002A5B64"/>
    <w:rsid w:val="002A5DBD"/>
    <w:rsid w:val="002A65CB"/>
    <w:rsid w:val="002A6673"/>
    <w:rsid w:val="002A6B4F"/>
    <w:rsid w:val="002A6E2A"/>
    <w:rsid w:val="002A725D"/>
    <w:rsid w:val="002A7AD9"/>
    <w:rsid w:val="002B11B8"/>
    <w:rsid w:val="002B1A80"/>
    <w:rsid w:val="002B2091"/>
    <w:rsid w:val="002B5F57"/>
    <w:rsid w:val="002B660D"/>
    <w:rsid w:val="002B680E"/>
    <w:rsid w:val="002B6EF9"/>
    <w:rsid w:val="002B70C0"/>
    <w:rsid w:val="002B795E"/>
    <w:rsid w:val="002B7F0A"/>
    <w:rsid w:val="002C0685"/>
    <w:rsid w:val="002C3208"/>
    <w:rsid w:val="002C3796"/>
    <w:rsid w:val="002C41A3"/>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6643"/>
    <w:rsid w:val="00316F4A"/>
    <w:rsid w:val="00316FA6"/>
    <w:rsid w:val="0031750C"/>
    <w:rsid w:val="00317CC4"/>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7157C"/>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6B49"/>
    <w:rsid w:val="00427454"/>
    <w:rsid w:val="00427655"/>
    <w:rsid w:val="00427DA8"/>
    <w:rsid w:val="00430B90"/>
    <w:rsid w:val="00430EAA"/>
    <w:rsid w:val="00432171"/>
    <w:rsid w:val="004325BD"/>
    <w:rsid w:val="004329BC"/>
    <w:rsid w:val="00432DBF"/>
    <w:rsid w:val="00434242"/>
    <w:rsid w:val="004349AA"/>
    <w:rsid w:val="00434E01"/>
    <w:rsid w:val="00440C16"/>
    <w:rsid w:val="00441C75"/>
    <w:rsid w:val="00443181"/>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2C87"/>
    <w:rsid w:val="00492DED"/>
    <w:rsid w:val="00493DA4"/>
    <w:rsid w:val="00496D64"/>
    <w:rsid w:val="00496FCA"/>
    <w:rsid w:val="004975C3"/>
    <w:rsid w:val="00497612"/>
    <w:rsid w:val="004A06BE"/>
    <w:rsid w:val="004A152C"/>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4520"/>
    <w:rsid w:val="004D4572"/>
    <w:rsid w:val="004D482E"/>
    <w:rsid w:val="004D4F50"/>
    <w:rsid w:val="004D517D"/>
    <w:rsid w:val="004E1476"/>
    <w:rsid w:val="004E2E49"/>
    <w:rsid w:val="004E33B8"/>
    <w:rsid w:val="004E3728"/>
    <w:rsid w:val="004E3995"/>
    <w:rsid w:val="004E4259"/>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5706"/>
    <w:rsid w:val="004F6280"/>
    <w:rsid w:val="004F716B"/>
    <w:rsid w:val="004F7F57"/>
    <w:rsid w:val="005012DD"/>
    <w:rsid w:val="00501739"/>
    <w:rsid w:val="00502C37"/>
    <w:rsid w:val="00502D26"/>
    <w:rsid w:val="005046D8"/>
    <w:rsid w:val="005056D0"/>
    <w:rsid w:val="0050577E"/>
    <w:rsid w:val="005066E7"/>
    <w:rsid w:val="00506F4C"/>
    <w:rsid w:val="00507D98"/>
    <w:rsid w:val="005103F5"/>
    <w:rsid w:val="005118E8"/>
    <w:rsid w:val="005122D0"/>
    <w:rsid w:val="0051374E"/>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45F75"/>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779DF"/>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84C"/>
    <w:rsid w:val="005A7B44"/>
    <w:rsid w:val="005B022D"/>
    <w:rsid w:val="005B0248"/>
    <w:rsid w:val="005B100B"/>
    <w:rsid w:val="005B1541"/>
    <w:rsid w:val="005B4D90"/>
    <w:rsid w:val="005B58C7"/>
    <w:rsid w:val="005B5F5E"/>
    <w:rsid w:val="005B61F3"/>
    <w:rsid w:val="005B6892"/>
    <w:rsid w:val="005B7370"/>
    <w:rsid w:val="005C0555"/>
    <w:rsid w:val="005C09D2"/>
    <w:rsid w:val="005C279C"/>
    <w:rsid w:val="005C3160"/>
    <w:rsid w:val="005C3312"/>
    <w:rsid w:val="005C36AC"/>
    <w:rsid w:val="005C720E"/>
    <w:rsid w:val="005C74CA"/>
    <w:rsid w:val="005D1170"/>
    <w:rsid w:val="005D4275"/>
    <w:rsid w:val="005D4C8D"/>
    <w:rsid w:val="005D4EC2"/>
    <w:rsid w:val="005D5B28"/>
    <w:rsid w:val="005D6C82"/>
    <w:rsid w:val="005E042B"/>
    <w:rsid w:val="005E08B0"/>
    <w:rsid w:val="005E0AF2"/>
    <w:rsid w:val="005E0CB6"/>
    <w:rsid w:val="005E1BB9"/>
    <w:rsid w:val="005E24AB"/>
    <w:rsid w:val="005E28CE"/>
    <w:rsid w:val="005E2974"/>
    <w:rsid w:val="005E2BCB"/>
    <w:rsid w:val="005E51C6"/>
    <w:rsid w:val="005E6A2E"/>
    <w:rsid w:val="005F1194"/>
    <w:rsid w:val="005F1E0D"/>
    <w:rsid w:val="005F33C3"/>
    <w:rsid w:val="005F3B68"/>
    <w:rsid w:val="005F4744"/>
    <w:rsid w:val="005F5589"/>
    <w:rsid w:val="005F5984"/>
    <w:rsid w:val="005F6379"/>
    <w:rsid w:val="005F664E"/>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3C55"/>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5E2E"/>
    <w:rsid w:val="00655F79"/>
    <w:rsid w:val="0065614A"/>
    <w:rsid w:val="00657594"/>
    <w:rsid w:val="00660134"/>
    <w:rsid w:val="00660FAB"/>
    <w:rsid w:val="00662D0C"/>
    <w:rsid w:val="00663F99"/>
    <w:rsid w:val="006666BC"/>
    <w:rsid w:val="00666A0B"/>
    <w:rsid w:val="00666B40"/>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17B9"/>
    <w:rsid w:val="006921B3"/>
    <w:rsid w:val="00692C1A"/>
    <w:rsid w:val="00694896"/>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29C4"/>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0779"/>
    <w:rsid w:val="006F2ABE"/>
    <w:rsid w:val="006F3E66"/>
    <w:rsid w:val="006F3EB7"/>
    <w:rsid w:val="006F46BD"/>
    <w:rsid w:val="006F47D4"/>
    <w:rsid w:val="006F4B0C"/>
    <w:rsid w:val="006F55DD"/>
    <w:rsid w:val="006F5727"/>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D6A"/>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853"/>
    <w:rsid w:val="00743ACC"/>
    <w:rsid w:val="0074418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7BA"/>
    <w:rsid w:val="00780499"/>
    <w:rsid w:val="007827C6"/>
    <w:rsid w:val="00782DCB"/>
    <w:rsid w:val="0078364E"/>
    <w:rsid w:val="007837E1"/>
    <w:rsid w:val="0078418E"/>
    <w:rsid w:val="00785289"/>
    <w:rsid w:val="00785FBD"/>
    <w:rsid w:val="00787A26"/>
    <w:rsid w:val="00787D5D"/>
    <w:rsid w:val="0079003D"/>
    <w:rsid w:val="007916B2"/>
    <w:rsid w:val="00792032"/>
    <w:rsid w:val="0079285F"/>
    <w:rsid w:val="00792AC0"/>
    <w:rsid w:val="00793161"/>
    <w:rsid w:val="00793AB6"/>
    <w:rsid w:val="007960E1"/>
    <w:rsid w:val="007A2518"/>
    <w:rsid w:val="007A2B38"/>
    <w:rsid w:val="007A5F61"/>
    <w:rsid w:val="007A73DA"/>
    <w:rsid w:val="007A7953"/>
    <w:rsid w:val="007B0596"/>
    <w:rsid w:val="007B104B"/>
    <w:rsid w:val="007B13F0"/>
    <w:rsid w:val="007B260E"/>
    <w:rsid w:val="007B384A"/>
    <w:rsid w:val="007B51E7"/>
    <w:rsid w:val="007B5301"/>
    <w:rsid w:val="007C209E"/>
    <w:rsid w:val="007C38C0"/>
    <w:rsid w:val="007C3BC2"/>
    <w:rsid w:val="007C6569"/>
    <w:rsid w:val="007D0862"/>
    <w:rsid w:val="007D364B"/>
    <w:rsid w:val="007D40D5"/>
    <w:rsid w:val="007D44FD"/>
    <w:rsid w:val="007D4FA6"/>
    <w:rsid w:val="007D5949"/>
    <w:rsid w:val="007D6265"/>
    <w:rsid w:val="007D765B"/>
    <w:rsid w:val="007D7B8E"/>
    <w:rsid w:val="007E3A0C"/>
    <w:rsid w:val="007E40DD"/>
    <w:rsid w:val="007E4FD4"/>
    <w:rsid w:val="007E56B7"/>
    <w:rsid w:val="007E5AD0"/>
    <w:rsid w:val="007E6567"/>
    <w:rsid w:val="007E7A01"/>
    <w:rsid w:val="007E7EA0"/>
    <w:rsid w:val="007F07F4"/>
    <w:rsid w:val="007F166E"/>
    <w:rsid w:val="007F1846"/>
    <w:rsid w:val="007F2201"/>
    <w:rsid w:val="007F49E6"/>
    <w:rsid w:val="007F539E"/>
    <w:rsid w:val="007F6056"/>
    <w:rsid w:val="007F6058"/>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27D2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47818"/>
    <w:rsid w:val="00850425"/>
    <w:rsid w:val="00850927"/>
    <w:rsid w:val="00850A5B"/>
    <w:rsid w:val="00850FEF"/>
    <w:rsid w:val="008523AA"/>
    <w:rsid w:val="00852647"/>
    <w:rsid w:val="00852B37"/>
    <w:rsid w:val="00852BF4"/>
    <w:rsid w:val="008530A7"/>
    <w:rsid w:val="008535CF"/>
    <w:rsid w:val="00853F7E"/>
    <w:rsid w:val="00854A16"/>
    <w:rsid w:val="00854A85"/>
    <w:rsid w:val="00854C13"/>
    <w:rsid w:val="00854C15"/>
    <w:rsid w:val="008556BA"/>
    <w:rsid w:val="00856979"/>
    <w:rsid w:val="00857583"/>
    <w:rsid w:val="0085765B"/>
    <w:rsid w:val="00857F49"/>
    <w:rsid w:val="00860221"/>
    <w:rsid w:val="0086082A"/>
    <w:rsid w:val="008608BF"/>
    <w:rsid w:val="008609C9"/>
    <w:rsid w:val="00861224"/>
    <w:rsid w:val="00861F27"/>
    <w:rsid w:val="0086218E"/>
    <w:rsid w:val="008622E7"/>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39FC"/>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8F4B7B"/>
    <w:rsid w:val="008F4C2C"/>
    <w:rsid w:val="00901F8C"/>
    <w:rsid w:val="00902731"/>
    <w:rsid w:val="00902D81"/>
    <w:rsid w:val="00903293"/>
    <w:rsid w:val="0090557F"/>
    <w:rsid w:val="00906095"/>
    <w:rsid w:val="00906B0C"/>
    <w:rsid w:val="00906C65"/>
    <w:rsid w:val="009070F1"/>
    <w:rsid w:val="009075D6"/>
    <w:rsid w:val="00907A02"/>
    <w:rsid w:val="00907ED1"/>
    <w:rsid w:val="00910936"/>
    <w:rsid w:val="00910CAF"/>
    <w:rsid w:val="00910EBA"/>
    <w:rsid w:val="00911964"/>
    <w:rsid w:val="00911CF3"/>
    <w:rsid w:val="0091202F"/>
    <w:rsid w:val="009125FD"/>
    <w:rsid w:val="00912A8A"/>
    <w:rsid w:val="00912FB0"/>
    <w:rsid w:val="00913607"/>
    <w:rsid w:val="009136DB"/>
    <w:rsid w:val="00913AAA"/>
    <w:rsid w:val="00914DCD"/>
    <w:rsid w:val="00915843"/>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26"/>
    <w:rsid w:val="00941FA1"/>
    <w:rsid w:val="00942CCB"/>
    <w:rsid w:val="00945139"/>
    <w:rsid w:val="00945F28"/>
    <w:rsid w:val="00945F7A"/>
    <w:rsid w:val="00947808"/>
    <w:rsid w:val="009533CE"/>
    <w:rsid w:val="00954DFF"/>
    <w:rsid w:val="009557F1"/>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4D2"/>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979"/>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7ABE"/>
    <w:rsid w:val="00A001C1"/>
    <w:rsid w:val="00A00E4E"/>
    <w:rsid w:val="00A01078"/>
    <w:rsid w:val="00A0459B"/>
    <w:rsid w:val="00A04D01"/>
    <w:rsid w:val="00A05300"/>
    <w:rsid w:val="00A05B10"/>
    <w:rsid w:val="00A062CC"/>
    <w:rsid w:val="00A06645"/>
    <w:rsid w:val="00A0785F"/>
    <w:rsid w:val="00A07B6B"/>
    <w:rsid w:val="00A07DF9"/>
    <w:rsid w:val="00A12F26"/>
    <w:rsid w:val="00A1354A"/>
    <w:rsid w:val="00A1401B"/>
    <w:rsid w:val="00A14653"/>
    <w:rsid w:val="00A17B88"/>
    <w:rsid w:val="00A17D55"/>
    <w:rsid w:val="00A20421"/>
    <w:rsid w:val="00A20751"/>
    <w:rsid w:val="00A20BFC"/>
    <w:rsid w:val="00A20EC7"/>
    <w:rsid w:val="00A23D0A"/>
    <w:rsid w:val="00A2487F"/>
    <w:rsid w:val="00A24DEA"/>
    <w:rsid w:val="00A254BC"/>
    <w:rsid w:val="00A25BBB"/>
    <w:rsid w:val="00A265EE"/>
    <w:rsid w:val="00A273B0"/>
    <w:rsid w:val="00A27C8D"/>
    <w:rsid w:val="00A27D68"/>
    <w:rsid w:val="00A300A6"/>
    <w:rsid w:val="00A30474"/>
    <w:rsid w:val="00A31555"/>
    <w:rsid w:val="00A32097"/>
    <w:rsid w:val="00A32215"/>
    <w:rsid w:val="00A32F53"/>
    <w:rsid w:val="00A32FEB"/>
    <w:rsid w:val="00A33719"/>
    <w:rsid w:val="00A3405C"/>
    <w:rsid w:val="00A34D28"/>
    <w:rsid w:val="00A352ED"/>
    <w:rsid w:val="00A35CE2"/>
    <w:rsid w:val="00A35FDB"/>
    <w:rsid w:val="00A36666"/>
    <w:rsid w:val="00A36989"/>
    <w:rsid w:val="00A36D3D"/>
    <w:rsid w:val="00A37573"/>
    <w:rsid w:val="00A37C9F"/>
    <w:rsid w:val="00A405FF"/>
    <w:rsid w:val="00A41411"/>
    <w:rsid w:val="00A42933"/>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0178"/>
    <w:rsid w:val="00A611D4"/>
    <w:rsid w:val="00A61AD2"/>
    <w:rsid w:val="00A62676"/>
    <w:rsid w:val="00A6314E"/>
    <w:rsid w:val="00A64422"/>
    <w:rsid w:val="00A66280"/>
    <w:rsid w:val="00A662D1"/>
    <w:rsid w:val="00A70EF6"/>
    <w:rsid w:val="00A715AA"/>
    <w:rsid w:val="00A73A94"/>
    <w:rsid w:val="00A7555E"/>
    <w:rsid w:val="00A76B12"/>
    <w:rsid w:val="00A77827"/>
    <w:rsid w:val="00A80E96"/>
    <w:rsid w:val="00A839D5"/>
    <w:rsid w:val="00A86478"/>
    <w:rsid w:val="00A86D55"/>
    <w:rsid w:val="00A90494"/>
    <w:rsid w:val="00A9135D"/>
    <w:rsid w:val="00A91696"/>
    <w:rsid w:val="00A92D67"/>
    <w:rsid w:val="00A9354A"/>
    <w:rsid w:val="00A93DC8"/>
    <w:rsid w:val="00A95395"/>
    <w:rsid w:val="00A95EAA"/>
    <w:rsid w:val="00A964AD"/>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0A4"/>
    <w:rsid w:val="00AE2729"/>
    <w:rsid w:val="00AE34D9"/>
    <w:rsid w:val="00AE3B8C"/>
    <w:rsid w:val="00AE5C8C"/>
    <w:rsid w:val="00AE63FA"/>
    <w:rsid w:val="00AE7B1C"/>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6F13"/>
    <w:rsid w:val="00B1737B"/>
    <w:rsid w:val="00B17750"/>
    <w:rsid w:val="00B17821"/>
    <w:rsid w:val="00B17FA9"/>
    <w:rsid w:val="00B20A74"/>
    <w:rsid w:val="00B22681"/>
    <w:rsid w:val="00B237FF"/>
    <w:rsid w:val="00B246A9"/>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3F81"/>
    <w:rsid w:val="00B64901"/>
    <w:rsid w:val="00B64BAE"/>
    <w:rsid w:val="00B65AD4"/>
    <w:rsid w:val="00B66CCD"/>
    <w:rsid w:val="00B673AC"/>
    <w:rsid w:val="00B6789F"/>
    <w:rsid w:val="00B67E39"/>
    <w:rsid w:val="00B67EFD"/>
    <w:rsid w:val="00B70D8A"/>
    <w:rsid w:val="00B7193D"/>
    <w:rsid w:val="00B71AC5"/>
    <w:rsid w:val="00B72421"/>
    <w:rsid w:val="00B73BC1"/>
    <w:rsid w:val="00B741AA"/>
    <w:rsid w:val="00B74C55"/>
    <w:rsid w:val="00B754D2"/>
    <w:rsid w:val="00B75BF4"/>
    <w:rsid w:val="00B75EF2"/>
    <w:rsid w:val="00B760F4"/>
    <w:rsid w:val="00B77046"/>
    <w:rsid w:val="00B811AF"/>
    <w:rsid w:val="00B823BB"/>
    <w:rsid w:val="00B8398F"/>
    <w:rsid w:val="00B83C4E"/>
    <w:rsid w:val="00B840A8"/>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605"/>
    <w:rsid w:val="00BC5962"/>
    <w:rsid w:val="00BC6A69"/>
    <w:rsid w:val="00BC7995"/>
    <w:rsid w:val="00BD0DA8"/>
    <w:rsid w:val="00BD0EAB"/>
    <w:rsid w:val="00BD144E"/>
    <w:rsid w:val="00BD1731"/>
    <w:rsid w:val="00BD1762"/>
    <w:rsid w:val="00BD3A5E"/>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0D39"/>
    <w:rsid w:val="00BF25D3"/>
    <w:rsid w:val="00BF3C8A"/>
    <w:rsid w:val="00BF48EA"/>
    <w:rsid w:val="00BF5C3C"/>
    <w:rsid w:val="00BF5CD6"/>
    <w:rsid w:val="00BF6EAF"/>
    <w:rsid w:val="00C023A1"/>
    <w:rsid w:val="00C0484D"/>
    <w:rsid w:val="00C05886"/>
    <w:rsid w:val="00C07D8B"/>
    <w:rsid w:val="00C07D9E"/>
    <w:rsid w:val="00C100F7"/>
    <w:rsid w:val="00C1105C"/>
    <w:rsid w:val="00C11EFA"/>
    <w:rsid w:val="00C12AAE"/>
    <w:rsid w:val="00C12C76"/>
    <w:rsid w:val="00C12E9D"/>
    <w:rsid w:val="00C1431B"/>
    <w:rsid w:val="00C15585"/>
    <w:rsid w:val="00C16315"/>
    <w:rsid w:val="00C1710A"/>
    <w:rsid w:val="00C17F7E"/>
    <w:rsid w:val="00C204FA"/>
    <w:rsid w:val="00C20FC3"/>
    <w:rsid w:val="00C21161"/>
    <w:rsid w:val="00C215AE"/>
    <w:rsid w:val="00C21E7F"/>
    <w:rsid w:val="00C22ED6"/>
    <w:rsid w:val="00C2457B"/>
    <w:rsid w:val="00C25DD5"/>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A1A"/>
    <w:rsid w:val="00C45FC2"/>
    <w:rsid w:val="00C46AC7"/>
    <w:rsid w:val="00C50526"/>
    <w:rsid w:val="00C50CFD"/>
    <w:rsid w:val="00C50F1C"/>
    <w:rsid w:val="00C51E67"/>
    <w:rsid w:val="00C52450"/>
    <w:rsid w:val="00C52F84"/>
    <w:rsid w:val="00C54794"/>
    <w:rsid w:val="00C564F7"/>
    <w:rsid w:val="00C5669B"/>
    <w:rsid w:val="00C57122"/>
    <w:rsid w:val="00C60122"/>
    <w:rsid w:val="00C60C3B"/>
    <w:rsid w:val="00C62AF1"/>
    <w:rsid w:val="00C62ED7"/>
    <w:rsid w:val="00C62F8A"/>
    <w:rsid w:val="00C63CBD"/>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A1CD2"/>
    <w:rsid w:val="00CA2CCA"/>
    <w:rsid w:val="00CA305D"/>
    <w:rsid w:val="00CA5624"/>
    <w:rsid w:val="00CB080A"/>
    <w:rsid w:val="00CB1705"/>
    <w:rsid w:val="00CB2D88"/>
    <w:rsid w:val="00CB3E6A"/>
    <w:rsid w:val="00CB3F8C"/>
    <w:rsid w:val="00CB6E14"/>
    <w:rsid w:val="00CB7137"/>
    <w:rsid w:val="00CC0384"/>
    <w:rsid w:val="00CC1CA6"/>
    <w:rsid w:val="00CC1CDA"/>
    <w:rsid w:val="00CC1F00"/>
    <w:rsid w:val="00CC1FF7"/>
    <w:rsid w:val="00CC207F"/>
    <w:rsid w:val="00CC3D6F"/>
    <w:rsid w:val="00CC472B"/>
    <w:rsid w:val="00CC4EDC"/>
    <w:rsid w:val="00CC5807"/>
    <w:rsid w:val="00CC5B65"/>
    <w:rsid w:val="00CC6169"/>
    <w:rsid w:val="00CC68DF"/>
    <w:rsid w:val="00CC70ED"/>
    <w:rsid w:val="00CC78E2"/>
    <w:rsid w:val="00CD02F2"/>
    <w:rsid w:val="00CD18F2"/>
    <w:rsid w:val="00CD1C6E"/>
    <w:rsid w:val="00CD21AD"/>
    <w:rsid w:val="00CD2FF7"/>
    <w:rsid w:val="00CD53CE"/>
    <w:rsid w:val="00CE0000"/>
    <w:rsid w:val="00CE0708"/>
    <w:rsid w:val="00CE2640"/>
    <w:rsid w:val="00CE31C5"/>
    <w:rsid w:val="00CE44A8"/>
    <w:rsid w:val="00CE5719"/>
    <w:rsid w:val="00CE6349"/>
    <w:rsid w:val="00CE6F43"/>
    <w:rsid w:val="00CE7E19"/>
    <w:rsid w:val="00CF068B"/>
    <w:rsid w:val="00CF08FC"/>
    <w:rsid w:val="00CF3F43"/>
    <w:rsid w:val="00CF54C8"/>
    <w:rsid w:val="00CF5E15"/>
    <w:rsid w:val="00CF6874"/>
    <w:rsid w:val="00CF73CB"/>
    <w:rsid w:val="00D003AF"/>
    <w:rsid w:val="00D006AC"/>
    <w:rsid w:val="00D019EA"/>
    <w:rsid w:val="00D02369"/>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11E6"/>
    <w:rsid w:val="00D73412"/>
    <w:rsid w:val="00D73564"/>
    <w:rsid w:val="00D74418"/>
    <w:rsid w:val="00D74E15"/>
    <w:rsid w:val="00D76AC7"/>
    <w:rsid w:val="00D77538"/>
    <w:rsid w:val="00D77AA7"/>
    <w:rsid w:val="00D80214"/>
    <w:rsid w:val="00D809DA"/>
    <w:rsid w:val="00D832E2"/>
    <w:rsid w:val="00D833EF"/>
    <w:rsid w:val="00D83DFB"/>
    <w:rsid w:val="00D8450A"/>
    <w:rsid w:val="00D84D55"/>
    <w:rsid w:val="00D86B24"/>
    <w:rsid w:val="00D86EE9"/>
    <w:rsid w:val="00D873E9"/>
    <w:rsid w:val="00D87F2E"/>
    <w:rsid w:val="00D87F82"/>
    <w:rsid w:val="00D9100E"/>
    <w:rsid w:val="00D9151C"/>
    <w:rsid w:val="00D91E10"/>
    <w:rsid w:val="00D94B9F"/>
    <w:rsid w:val="00D95DA5"/>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6C02"/>
    <w:rsid w:val="00DC7068"/>
    <w:rsid w:val="00DC788B"/>
    <w:rsid w:val="00DD0E81"/>
    <w:rsid w:val="00DD215B"/>
    <w:rsid w:val="00DD26E6"/>
    <w:rsid w:val="00DD29DB"/>
    <w:rsid w:val="00DD4B8E"/>
    <w:rsid w:val="00DD64FB"/>
    <w:rsid w:val="00DD6827"/>
    <w:rsid w:val="00DD725D"/>
    <w:rsid w:val="00DE24BC"/>
    <w:rsid w:val="00DE2CCA"/>
    <w:rsid w:val="00DE3B27"/>
    <w:rsid w:val="00DE4BD6"/>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B2"/>
    <w:rsid w:val="00E13A7B"/>
    <w:rsid w:val="00E15992"/>
    <w:rsid w:val="00E166EB"/>
    <w:rsid w:val="00E16F74"/>
    <w:rsid w:val="00E17DC5"/>
    <w:rsid w:val="00E201B5"/>
    <w:rsid w:val="00E22BE4"/>
    <w:rsid w:val="00E2383E"/>
    <w:rsid w:val="00E24C49"/>
    <w:rsid w:val="00E25272"/>
    <w:rsid w:val="00E25ACF"/>
    <w:rsid w:val="00E270DC"/>
    <w:rsid w:val="00E27DDB"/>
    <w:rsid w:val="00E30247"/>
    <w:rsid w:val="00E346EA"/>
    <w:rsid w:val="00E34C01"/>
    <w:rsid w:val="00E351BF"/>
    <w:rsid w:val="00E35692"/>
    <w:rsid w:val="00E35B6D"/>
    <w:rsid w:val="00E36A9F"/>
    <w:rsid w:val="00E36C43"/>
    <w:rsid w:val="00E36DB1"/>
    <w:rsid w:val="00E378FF"/>
    <w:rsid w:val="00E420A7"/>
    <w:rsid w:val="00E464DD"/>
    <w:rsid w:val="00E47EED"/>
    <w:rsid w:val="00E515F9"/>
    <w:rsid w:val="00E53B15"/>
    <w:rsid w:val="00E54342"/>
    <w:rsid w:val="00E549E4"/>
    <w:rsid w:val="00E55355"/>
    <w:rsid w:val="00E555EA"/>
    <w:rsid w:val="00E603C1"/>
    <w:rsid w:val="00E61035"/>
    <w:rsid w:val="00E62984"/>
    <w:rsid w:val="00E63F02"/>
    <w:rsid w:val="00E64455"/>
    <w:rsid w:val="00E65A6E"/>
    <w:rsid w:val="00E65AD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4E58"/>
    <w:rsid w:val="00EA588F"/>
    <w:rsid w:val="00EA6745"/>
    <w:rsid w:val="00EA7424"/>
    <w:rsid w:val="00EB1727"/>
    <w:rsid w:val="00EB655D"/>
    <w:rsid w:val="00EB6C16"/>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2E29"/>
    <w:rsid w:val="00EE3730"/>
    <w:rsid w:val="00EE3B36"/>
    <w:rsid w:val="00EE4170"/>
    <w:rsid w:val="00EE5822"/>
    <w:rsid w:val="00EE5A08"/>
    <w:rsid w:val="00EE5A2E"/>
    <w:rsid w:val="00EE63C2"/>
    <w:rsid w:val="00EE6E39"/>
    <w:rsid w:val="00EE7DB4"/>
    <w:rsid w:val="00EF1107"/>
    <w:rsid w:val="00EF3850"/>
    <w:rsid w:val="00EF3A7B"/>
    <w:rsid w:val="00EF4D99"/>
    <w:rsid w:val="00EF4E3E"/>
    <w:rsid w:val="00EF6F10"/>
    <w:rsid w:val="00F00FCC"/>
    <w:rsid w:val="00F0249A"/>
    <w:rsid w:val="00F030DE"/>
    <w:rsid w:val="00F03545"/>
    <w:rsid w:val="00F041AA"/>
    <w:rsid w:val="00F04440"/>
    <w:rsid w:val="00F049C6"/>
    <w:rsid w:val="00F04E65"/>
    <w:rsid w:val="00F0502A"/>
    <w:rsid w:val="00F05B11"/>
    <w:rsid w:val="00F1141D"/>
    <w:rsid w:val="00F11D86"/>
    <w:rsid w:val="00F12354"/>
    <w:rsid w:val="00F137D3"/>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82C"/>
    <w:rsid w:val="00F40F40"/>
    <w:rsid w:val="00F41489"/>
    <w:rsid w:val="00F41F6C"/>
    <w:rsid w:val="00F423DE"/>
    <w:rsid w:val="00F45875"/>
    <w:rsid w:val="00F458C2"/>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2FAAB"/>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526914399">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44A952-EDAD-49E9-9966-DFAD72F5A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850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Satendra Singh Sengar {सतेन्द्र सिंह सेंगर}</cp:lastModifiedBy>
  <cp:revision>11</cp:revision>
  <cp:lastPrinted>2022-02-22T13:05:00Z</cp:lastPrinted>
  <dcterms:created xsi:type="dcterms:W3CDTF">2022-03-08T11:41:00Z</dcterms:created>
  <dcterms:modified xsi:type="dcterms:W3CDTF">2022-03-11T13:07:00Z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y fmtid="{D5CDD505-2E9C-101B-9397-08002B2CF9AE}" pid="3" name="_MarkAsFinal">
    <vt:bool>true</vt:bool>
  </property>
</Properties>
</file>